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C684D">
        <w:rPr>
          <w:rFonts w:ascii="Times New Roman" w:eastAsia="Times New Roman" w:hAnsi="Times New Roman"/>
          <w:b/>
          <w:sz w:val="20"/>
          <w:szCs w:val="20"/>
        </w:rPr>
        <w:t>СОКАЛЬСЬКА МІСЬКА РАДА ЛЬВІВСЬКОЇ ОБЛАСТІ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B11F4E">
        <w:rPr>
          <w:rFonts w:ascii="Times New Roman" w:eastAsia="Times New Roman" w:hAnsi="Times New Roman"/>
          <w:b/>
          <w:i/>
          <w:sz w:val="20"/>
          <w:szCs w:val="20"/>
        </w:rPr>
        <w:t xml:space="preserve">технічних та якісних характеристик, розміру бюджетного призначення, очікуваної вартості предмета </w:t>
      </w:r>
      <w:r w:rsidRPr="001D74DE">
        <w:rPr>
          <w:rFonts w:ascii="Times New Roman" w:eastAsia="Times New Roman" w:hAnsi="Times New Roman"/>
          <w:b/>
          <w:i/>
          <w:sz w:val="20"/>
          <w:szCs w:val="20"/>
        </w:rPr>
        <w:t>закупівлі товару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1D74DE">
        <w:rPr>
          <w:rFonts w:ascii="Times New Roman" w:eastAsia="Times New Roman" w:hAnsi="Times New Roman"/>
          <w:b/>
          <w:sz w:val="20"/>
          <w:szCs w:val="20"/>
        </w:rPr>
        <w:t>Природний газ, код 09120000-6 — Газове паливо за ДК 021:2015 «Єдиний закупівельний словник»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від </w:t>
      </w:r>
      <w:r w:rsidR="004132A6">
        <w:rPr>
          <w:rFonts w:ascii="Times New Roman" w:eastAsia="Times New Roman" w:hAnsi="Times New Roman"/>
          <w:b/>
          <w:sz w:val="20"/>
          <w:szCs w:val="20"/>
          <w:u w:val="single"/>
        </w:rPr>
        <w:t>17 грудня 2024</w:t>
      </w:r>
      <w:r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року</w:t>
      </w:r>
      <w:r w:rsidR="004132A6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(</w:t>
      </w:r>
      <w:r w:rsidR="007C2327">
        <w:rPr>
          <w:rFonts w:ascii="Times New Roman" w:eastAsia="Times New Roman" w:hAnsi="Times New Roman"/>
          <w:b/>
          <w:sz w:val="20"/>
          <w:szCs w:val="20"/>
          <w:u w:val="single"/>
        </w:rPr>
        <w:t>на 2025 рік</w:t>
      </w:r>
      <w:bookmarkStart w:id="0" w:name="_GoBack"/>
      <w:bookmarkEnd w:id="0"/>
      <w:r w:rsidR="007E31D8">
        <w:rPr>
          <w:rFonts w:ascii="Times New Roman" w:eastAsia="Times New Roman" w:hAnsi="Times New Roman"/>
          <w:b/>
          <w:sz w:val="20"/>
          <w:szCs w:val="20"/>
          <w:u w:val="single"/>
        </w:rPr>
        <w:t>)</w:t>
      </w:r>
      <w:r w:rsidRPr="00F937E0">
        <w:rPr>
          <w:rFonts w:ascii="Times New Roman" w:eastAsia="Times New Roman" w:hAnsi="Times New Roman"/>
          <w:b/>
          <w:sz w:val="20"/>
          <w:szCs w:val="20"/>
          <w:u w:val="single"/>
        </w:rPr>
        <w:t>.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tbl>
      <w:tblPr>
        <w:tblW w:w="99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5"/>
        <w:gridCol w:w="5801"/>
      </w:tblGrid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Найменування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Сокальська міська рада Львівської області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Місцезнаходження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80001, Україна , Львівська обл., місто Сокаль, вулиця Шептицького, будинок 44.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Код згідно з ЄДРПОУ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26205171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Категорія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pStyle w:val="rvps2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8F7EB5">
              <w:rPr>
                <w:b/>
                <w:sz w:val="20"/>
                <w:szCs w:val="20"/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 w:rsidRPr="008F7EB5">
              <w:rPr>
                <w:b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</w:tr>
    </w:tbl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234329">
        <w:rPr>
          <w:rFonts w:ascii="Times New Roman" w:eastAsia="Times New Roman" w:hAnsi="Times New Roman"/>
          <w:sz w:val="20"/>
          <w:szCs w:val="20"/>
        </w:rPr>
        <w:t>Природний газ, код 09120000-6 — Газове паливо за ДК 021:2015 «Єдиний закупівельний словник»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/>
          <w:b/>
          <w:sz w:val="20"/>
          <w:szCs w:val="20"/>
        </w:rPr>
        <w:t>Вид та ідентифікатор процедури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Відкриті торги з особливостями </w:t>
      </w:r>
      <w:r w:rsidR="005038BC" w:rsidRPr="005038BC">
        <w:rPr>
          <w:rFonts w:ascii="Times New Roman" w:hAnsi="Times New Roman"/>
          <w:b/>
          <w:color w:val="333333"/>
          <w:szCs w:val="20"/>
          <w:shd w:val="clear" w:color="auto" w:fill="FFFFFF"/>
        </w:rPr>
        <w:t>UA-2024-12-17-022562-a</w:t>
      </w:r>
      <w:r w:rsidR="005038BC">
        <w:rPr>
          <w:rFonts w:ascii="Times New Roman" w:hAnsi="Times New Roman"/>
          <w:b/>
          <w:color w:val="333333"/>
          <w:szCs w:val="20"/>
          <w:shd w:val="clear" w:color="auto" w:fill="FFFFFF"/>
        </w:rPr>
        <w:t>.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5038BC" w:rsidRPr="005038BC">
        <w:rPr>
          <w:rFonts w:ascii="Times New Roman" w:eastAsia="Times New Roman" w:hAnsi="Times New Roman"/>
          <w:b/>
          <w:sz w:val="20"/>
          <w:szCs w:val="20"/>
        </w:rPr>
        <w:t>364 185,58 грн з ПДВ</w:t>
      </w:r>
      <w:r>
        <w:rPr>
          <w:rFonts w:ascii="Times New Roman" w:eastAsia="Times New Roman" w:hAnsi="Times New Roman"/>
          <w:sz w:val="20"/>
          <w:szCs w:val="20"/>
        </w:rPr>
        <w:t>, згідно</w:t>
      </w:r>
      <w:r>
        <w:rPr>
          <w:rFonts w:ascii="Times New Roman" w:eastAsia="Times New Roman" w:hAnsi="Times New Roman"/>
          <w:color w:val="000000"/>
          <w:szCs w:val="20"/>
        </w:rPr>
        <w:t xml:space="preserve"> </w:t>
      </w:r>
      <w:r w:rsidR="005038BC">
        <w:rPr>
          <w:rFonts w:ascii="Times New Roman" w:eastAsia="Times New Roman" w:hAnsi="Times New Roman"/>
          <w:color w:val="000000"/>
          <w:szCs w:val="20"/>
        </w:rPr>
        <w:t>орієнтованої</w:t>
      </w:r>
      <w:r w:rsidR="007E31D8">
        <w:rPr>
          <w:rFonts w:ascii="Times New Roman" w:eastAsia="Times New Roman" w:hAnsi="Times New Roman"/>
          <w:color w:val="000000"/>
          <w:szCs w:val="20"/>
        </w:rPr>
        <w:t xml:space="preserve"> потреби на </w:t>
      </w:r>
      <w:r w:rsidR="005038BC">
        <w:rPr>
          <w:rFonts w:ascii="Times New Roman" w:eastAsia="Times New Roman" w:hAnsi="Times New Roman"/>
          <w:color w:val="000000"/>
          <w:szCs w:val="20"/>
        </w:rPr>
        <w:t>січень</w:t>
      </w:r>
      <w:r w:rsidR="00543179">
        <w:rPr>
          <w:rFonts w:ascii="Times New Roman" w:eastAsia="Times New Roman" w:hAnsi="Times New Roman"/>
          <w:color w:val="000000"/>
          <w:szCs w:val="20"/>
        </w:rPr>
        <w:t xml:space="preserve"> </w:t>
      </w:r>
      <w:r w:rsidR="005038BC">
        <w:rPr>
          <w:rFonts w:ascii="Times New Roman" w:eastAsia="Times New Roman" w:hAnsi="Times New Roman"/>
          <w:color w:val="000000"/>
          <w:szCs w:val="20"/>
        </w:rPr>
        <w:t>- квітень</w:t>
      </w:r>
      <w:r w:rsidR="006D199E">
        <w:rPr>
          <w:rFonts w:ascii="Times New Roman" w:eastAsia="Times New Roman" w:hAnsi="Times New Roman"/>
          <w:color w:val="000000"/>
          <w:szCs w:val="20"/>
        </w:rPr>
        <w:t xml:space="preserve"> </w:t>
      </w:r>
      <w:r w:rsidR="005038BC">
        <w:rPr>
          <w:rFonts w:ascii="Times New Roman" w:eastAsia="Times New Roman" w:hAnsi="Times New Roman"/>
          <w:color w:val="000000"/>
          <w:szCs w:val="20"/>
        </w:rPr>
        <w:t>2025 року</w:t>
      </w:r>
      <w:r>
        <w:rPr>
          <w:rFonts w:ascii="Times New Roman" w:eastAsia="Times New Roman" w:hAnsi="Times New Roman"/>
          <w:color w:val="000000"/>
          <w:szCs w:val="20"/>
        </w:rPr>
        <w:t xml:space="preserve"> за КЕКВ  2274.</w:t>
      </w:r>
    </w:p>
    <w:p w:rsidR="001D74DE" w:rsidRDefault="001D74DE" w:rsidP="001D7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7E31D8" w:rsidRPr="007E31D8">
        <w:rPr>
          <w:rFonts w:ascii="Times New Roman" w:eastAsia="Times New Roman" w:hAnsi="Times New Roman"/>
          <w:sz w:val="20"/>
          <w:szCs w:val="20"/>
        </w:rPr>
        <w:t xml:space="preserve">: </w:t>
      </w:r>
      <w:r w:rsidR="005038BC" w:rsidRPr="005038BC">
        <w:rPr>
          <w:rFonts w:ascii="Times New Roman" w:eastAsia="Times New Roman" w:hAnsi="Times New Roman"/>
          <w:sz w:val="20"/>
          <w:szCs w:val="20"/>
        </w:rPr>
        <w:t>364 185,58 грн з ПДВ</w:t>
      </w:r>
      <w:r w:rsidR="005038BC">
        <w:rPr>
          <w:rFonts w:ascii="Times New Roman" w:eastAsia="Times New Roman" w:hAnsi="Times New Roman"/>
          <w:sz w:val="20"/>
          <w:szCs w:val="20"/>
        </w:rPr>
        <w:t>.</w:t>
      </w:r>
    </w:p>
    <w:p w:rsidR="001D74DE" w:rsidRPr="001D74DE" w:rsidRDefault="00220C13" w:rsidP="00220C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220C13">
        <w:rPr>
          <w:rFonts w:ascii="Times New Roman" w:eastAsia="Times New Roman" w:hAnsi="Times New Roman"/>
          <w:sz w:val="20"/>
          <w:szCs w:val="20"/>
        </w:rPr>
        <w:t>Розрахунок очік</w:t>
      </w:r>
      <w:r>
        <w:rPr>
          <w:rFonts w:ascii="Times New Roman" w:eastAsia="Times New Roman" w:hAnsi="Times New Roman"/>
          <w:sz w:val="20"/>
          <w:szCs w:val="20"/>
        </w:rPr>
        <w:t xml:space="preserve">уваної вартості  закупівлі </w:t>
      </w:r>
      <w:r w:rsidRPr="00220C13">
        <w:rPr>
          <w:rFonts w:ascii="Times New Roman" w:eastAsia="Times New Roman" w:hAnsi="Times New Roman"/>
          <w:sz w:val="20"/>
          <w:szCs w:val="20"/>
        </w:rPr>
        <w:t xml:space="preserve"> здійснювався з урахуванням 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 Замовник використовував, як загальнодоступну інформацію щодо ціни послуг,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 та на аналогічних торгівельних електронних майданчиках, дані спеціалізованих інформаційно-аналітичних видань, офіційних статистичних видань, в тому числі іноземних, тощо), так і інформацію, отриману шляхом проведення ринкових консультацій. </w:t>
      </w:r>
      <w:r w:rsidR="001D74DE" w:rsidRPr="001D74DE">
        <w:rPr>
          <w:rFonts w:ascii="Times New Roman" w:eastAsia="Times New Roman" w:hAnsi="Times New Roman"/>
          <w:sz w:val="20"/>
          <w:szCs w:val="20"/>
        </w:rPr>
        <w:t>Розрахунок очікуваної вартості проведено згідно з аналізом цін газопос</w:t>
      </w:r>
      <w:r w:rsidR="001D74DE">
        <w:rPr>
          <w:rFonts w:ascii="Times New Roman" w:eastAsia="Times New Roman" w:hAnsi="Times New Roman"/>
          <w:sz w:val="20"/>
          <w:szCs w:val="20"/>
        </w:rPr>
        <w:t xml:space="preserve">тачальників на ринку природного </w:t>
      </w:r>
      <w:r w:rsidR="001D74DE" w:rsidRPr="001D74DE">
        <w:rPr>
          <w:rFonts w:ascii="Times New Roman" w:eastAsia="Times New Roman" w:hAnsi="Times New Roman"/>
          <w:sz w:val="20"/>
          <w:szCs w:val="20"/>
        </w:rPr>
        <w:t>газу на дату формування очікуваної вартості предмета закупівлі.</w:t>
      </w:r>
    </w:p>
    <w:p w:rsidR="001D74DE" w:rsidRPr="007A292C" w:rsidRDefault="001D74DE" w:rsidP="001D74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7A292C">
        <w:rPr>
          <w:rFonts w:ascii="Times New Roman" w:eastAsia="Times New Roman" w:hAnsi="Times New Roman"/>
          <w:sz w:val="20"/>
          <w:szCs w:val="20"/>
        </w:rPr>
        <w:t>Визначення обсягу предмета закупівлі обумовлено аналізом споживання (річного та місячного) природного газу за кал</w:t>
      </w:r>
      <w:r>
        <w:rPr>
          <w:rFonts w:ascii="Times New Roman" w:eastAsia="Times New Roman" w:hAnsi="Times New Roman"/>
          <w:sz w:val="20"/>
          <w:szCs w:val="20"/>
        </w:rPr>
        <w:t>енд</w:t>
      </w:r>
      <w:r w:rsidR="004C3A5D">
        <w:rPr>
          <w:rFonts w:ascii="Times New Roman" w:eastAsia="Times New Roman" w:hAnsi="Times New Roman"/>
          <w:sz w:val="20"/>
          <w:szCs w:val="20"/>
        </w:rPr>
        <w:t xml:space="preserve">арний рік (бюджетний період) </w:t>
      </w:r>
      <w:r w:rsidR="007110E6">
        <w:rPr>
          <w:rFonts w:ascii="Times New Roman" w:eastAsia="Times New Roman" w:hAnsi="Times New Roman"/>
          <w:sz w:val="20"/>
          <w:szCs w:val="20"/>
        </w:rPr>
        <w:t>14,6</w:t>
      </w:r>
      <w:r w:rsidR="0087596A" w:rsidRPr="0087596A">
        <w:rPr>
          <w:rFonts w:ascii="Times New Roman" w:eastAsia="Times New Roman" w:hAnsi="Times New Roman"/>
          <w:sz w:val="20"/>
          <w:szCs w:val="20"/>
        </w:rPr>
        <w:t xml:space="preserve"> тис.м³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1D74DE" w:rsidRPr="00B11F4E" w:rsidRDefault="001D74DE" w:rsidP="00220C1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highlight w:val="yellow"/>
        </w:rPr>
      </w:pPr>
    </w:p>
    <w:p w:rsidR="001D74DE" w:rsidRDefault="001D74DE" w:rsidP="001D74DE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D715A8">
        <w:rPr>
          <w:rFonts w:ascii="Times New Roman" w:eastAsia="Times New Roman" w:hAnsi="Times New Roman"/>
          <w:b/>
          <w:sz w:val="20"/>
          <w:szCs w:val="20"/>
          <w:u w:val="single"/>
        </w:rPr>
        <w:t>Обґрунтування технічних, якісних характеристик.</w:t>
      </w:r>
      <w:bookmarkStart w:id="2" w:name="_heading=h.1fob9te" w:colFirst="0" w:colLast="0"/>
      <w:bookmarkEnd w:id="2"/>
    </w:p>
    <w:p w:rsidR="001D74DE" w:rsidRDefault="001D74DE" w:rsidP="001D74DE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Природний газ (природний газ, нафтовий (попутний) газ, газ (метан) вугільних родовищ та газ сланцевих товщ) — корисна копалина, яка є сумішшю вуглеводнів та невуглеводневих компонентів, перебуває у газоподібному стані за стандартних умов (тиск — 760 мм ртутного стовпа і температура — 20° C) і є товарною продукцією. </w:t>
      </w:r>
    </w:p>
    <w:p w:rsidR="001D74DE" w:rsidRDefault="001D74DE" w:rsidP="001D74DE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Кількісною характеристикою предмета закупівлі є обсяг споживання природного газу. </w:t>
      </w:r>
    </w:p>
    <w:p w:rsidR="001D74DE" w:rsidRDefault="001D74DE" w:rsidP="001D74DE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 Обсяг, необхідний для забезпечення діяльності та власних потреб </w:t>
      </w:r>
      <w:r w:rsidRPr="00F937E0">
        <w:rPr>
          <w:rFonts w:ascii="Times New Roman" w:eastAsia="Times New Roman" w:hAnsi="Times New Roman"/>
          <w:sz w:val="20"/>
          <w:szCs w:val="20"/>
        </w:rPr>
        <w:t xml:space="preserve">об’єктів </w:t>
      </w:r>
      <w:r>
        <w:rPr>
          <w:rFonts w:ascii="Times New Roman" w:eastAsia="Times New Roman" w:hAnsi="Times New Roman"/>
          <w:sz w:val="20"/>
          <w:szCs w:val="20"/>
        </w:rPr>
        <w:t>замовника, та враховуючи обсяги споживання попереднього</w:t>
      </w:r>
      <w:r w:rsidR="00220C13">
        <w:rPr>
          <w:rFonts w:ascii="Times New Roman" w:eastAsia="Times New Roman" w:hAnsi="Times New Roman"/>
          <w:sz w:val="20"/>
          <w:szCs w:val="20"/>
        </w:rPr>
        <w:t xml:space="preserve"> календарного року, становить </w:t>
      </w:r>
      <w:r w:rsidR="005038BC">
        <w:rPr>
          <w:rFonts w:ascii="Times New Roman" w:eastAsia="Times New Roman" w:hAnsi="Times New Roman"/>
          <w:sz w:val="20"/>
          <w:szCs w:val="20"/>
        </w:rPr>
        <w:t>22,0</w:t>
      </w:r>
      <w:r w:rsidR="00F470C5" w:rsidRPr="00F470C5">
        <w:rPr>
          <w:rFonts w:ascii="Times New Roman" w:eastAsia="Times New Roman" w:hAnsi="Times New Roman"/>
          <w:sz w:val="20"/>
          <w:szCs w:val="20"/>
        </w:rPr>
        <w:t xml:space="preserve"> тис.м³</w:t>
      </w:r>
      <w:r w:rsidR="00F470C5">
        <w:rPr>
          <w:rFonts w:ascii="Times New Roman" w:eastAsia="Times New Roman" w:hAnsi="Times New Roman"/>
          <w:sz w:val="20"/>
          <w:szCs w:val="20"/>
        </w:rPr>
        <w:t>.</w:t>
      </w:r>
    </w:p>
    <w:p w:rsidR="001D74DE" w:rsidRPr="00F937E0" w:rsidRDefault="001D74DE" w:rsidP="001D74DE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t xml:space="preserve">Термін постачання — </w:t>
      </w:r>
      <w:r w:rsidRPr="00F937E0">
        <w:rPr>
          <w:rFonts w:ascii="Times New Roman" w:eastAsia="Times New Roman" w:hAnsi="Times New Roman"/>
          <w:sz w:val="20"/>
          <w:szCs w:val="20"/>
        </w:rPr>
        <w:t>Ціло</w:t>
      </w:r>
      <w:r w:rsidR="00220C13">
        <w:rPr>
          <w:rFonts w:ascii="Times New Roman" w:eastAsia="Times New Roman" w:hAnsi="Times New Roman"/>
          <w:sz w:val="20"/>
          <w:szCs w:val="20"/>
        </w:rPr>
        <w:t xml:space="preserve">добово </w:t>
      </w:r>
      <w:r w:rsidR="005038BC">
        <w:rPr>
          <w:rFonts w:ascii="Times New Roman" w:eastAsia="Times New Roman" w:hAnsi="Times New Roman"/>
          <w:sz w:val="20"/>
          <w:szCs w:val="20"/>
        </w:rPr>
        <w:t>по 30.04.2025</w:t>
      </w:r>
      <w:r w:rsidR="00220C13">
        <w:rPr>
          <w:rFonts w:ascii="Times New Roman" w:eastAsia="Times New Roman" w:hAnsi="Times New Roman"/>
          <w:sz w:val="20"/>
          <w:szCs w:val="20"/>
        </w:rPr>
        <w:t xml:space="preserve"> включно</w:t>
      </w:r>
      <w:r w:rsidRPr="00F937E0">
        <w:rPr>
          <w:rFonts w:ascii="Times New Roman" w:eastAsia="Times New Roman" w:hAnsi="Times New Roman"/>
          <w:sz w:val="20"/>
          <w:szCs w:val="20"/>
        </w:rPr>
        <w:t>.</w:t>
      </w:r>
    </w:p>
    <w:p w:rsidR="001D74DE" w:rsidRDefault="001D74DE" w:rsidP="001D74DE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bookmarkStart w:id="3" w:name="_heading=h.30j0zll" w:colFirst="0" w:colLast="0"/>
      <w:bookmarkEnd w:id="3"/>
      <w:r>
        <w:rPr>
          <w:rFonts w:ascii="Times New Roman" w:eastAsia="Times New Roman" w:hAnsi="Times New Roman"/>
          <w:sz w:val="20"/>
          <w:szCs w:val="20"/>
        </w:rPr>
        <w:t>Технічні та якісні характеристики предмета закупівлі, що закуповується, повинні відповідати технічним умовам та стандартам, передбаченим законодавством України діючими на період постачання товару, зокрема, Закону України «Про ринок природного газу» № 329-VIII від 09.04.2015 (далі — Закон № 329-VIII), 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2496, 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Кодексу газорозподільної системи, затвердженому постановою Національної комісії, що здійснює державне регулювання у сферах енергетики та комунальних послуг, від 30.09.2015 № 2494 (далі — Кодекс № 2494), іншим нормативно-правовим актам, прийнятим на виконання Закону № 329-VIII.</w:t>
      </w:r>
    </w:p>
    <w:p w:rsidR="001D74DE" w:rsidRDefault="001D74DE" w:rsidP="001D74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 визначеним Кодексом № 2493 та Кодексом № 2494.</w:t>
      </w:r>
    </w:p>
    <w:p w:rsidR="001D74DE" w:rsidRDefault="001D74DE" w:rsidP="001D7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:rsidR="001D74DE" w:rsidRDefault="001D74DE" w:rsidP="001D7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1D74DE" w:rsidRDefault="001D74DE" w:rsidP="001D74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2FAC" w:rsidRDefault="00DF2FAC"/>
    <w:sectPr w:rsidR="00DF2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2237B"/>
    <w:multiLevelType w:val="hybridMultilevel"/>
    <w:tmpl w:val="CAD6F020"/>
    <w:lvl w:ilvl="0" w:tplc="77160B9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DA"/>
    <w:rsid w:val="000D2E02"/>
    <w:rsid w:val="001D74DE"/>
    <w:rsid w:val="00220C13"/>
    <w:rsid w:val="002F3BDA"/>
    <w:rsid w:val="004132A6"/>
    <w:rsid w:val="004C3A5D"/>
    <w:rsid w:val="005038BC"/>
    <w:rsid w:val="00543179"/>
    <w:rsid w:val="006D199E"/>
    <w:rsid w:val="006F1BF7"/>
    <w:rsid w:val="007110E6"/>
    <w:rsid w:val="007C2327"/>
    <w:rsid w:val="007E31D8"/>
    <w:rsid w:val="008470F6"/>
    <w:rsid w:val="0087596A"/>
    <w:rsid w:val="00917C12"/>
    <w:rsid w:val="00C369A8"/>
    <w:rsid w:val="00C703E0"/>
    <w:rsid w:val="00DF2FAC"/>
    <w:rsid w:val="00F4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DE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1D74DE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4C3A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DE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1D74DE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4C3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3109</Words>
  <Characters>1773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7</cp:revision>
  <dcterms:created xsi:type="dcterms:W3CDTF">2024-09-20T07:42:00Z</dcterms:created>
  <dcterms:modified xsi:type="dcterms:W3CDTF">2024-12-19T15:52:00Z</dcterms:modified>
</cp:coreProperties>
</file>