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 xml:space="preserve">закупівлі </w:t>
      </w:r>
      <w:r w:rsidR="00890C49">
        <w:rPr>
          <w:rFonts w:ascii="Times New Roman" w:eastAsia="Times New Roman" w:hAnsi="Times New Roman"/>
          <w:b/>
          <w:i/>
          <w:sz w:val="20"/>
          <w:szCs w:val="20"/>
        </w:rPr>
        <w:t>послуг</w:t>
      </w:r>
    </w:p>
    <w:p w:rsidR="00890C49" w:rsidRP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>Проведення паспортизації об’єктів культурної спадщини, актів обстеження технічного стану та опису культурних цінностей, ДК 021:2015: 92520000-2 Послуги музеїв та послуги зі збереження історичних пам’яток і будівель.</w:t>
      </w:r>
    </w:p>
    <w:p w:rsidR="00890C49" w:rsidRP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>ЛОТ №1 Виготовлення паспортів об’єктів культурної спадщини;</w:t>
      </w:r>
    </w:p>
    <w:p w:rsidR="00890C49" w:rsidRP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ЛОТ №2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кладання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Мідраш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(Юдейська школа, синагога) кінця ХIХ ст. по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вул.Шептицького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,34-В в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>;</w:t>
      </w:r>
    </w:p>
    <w:p w:rsidR="00890C49" w:rsidRDefault="00890C49" w:rsidP="00890C4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ЛОТ №3 Поновлення паспортів об’єктів культурної спадщини - церкви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Св.Апостолів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Петра і Павла 1909 р. по вул. Шептицького, 103 в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Pr="00890C49">
        <w:rPr>
          <w:rFonts w:ascii="Times New Roman" w:eastAsia="Times New Roman" w:hAnsi="Times New Roman"/>
          <w:b/>
          <w:sz w:val="20"/>
          <w:szCs w:val="20"/>
        </w:rPr>
        <w:t xml:space="preserve"> та церкви Св. Миколая п. ХVI ст. по </w:t>
      </w:r>
      <w:proofErr w:type="spellStart"/>
      <w:r w:rsidRPr="00890C49">
        <w:rPr>
          <w:rFonts w:ascii="Times New Roman" w:eastAsia="Times New Roman" w:hAnsi="Times New Roman"/>
          <w:b/>
          <w:sz w:val="20"/>
          <w:szCs w:val="20"/>
        </w:rPr>
        <w:t>вул.Сон</w:t>
      </w:r>
      <w:r>
        <w:rPr>
          <w:rFonts w:ascii="Times New Roman" w:eastAsia="Times New Roman" w:hAnsi="Times New Roman"/>
          <w:b/>
          <w:sz w:val="20"/>
          <w:szCs w:val="20"/>
        </w:rPr>
        <w:t>ячна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,1а (міський парк)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</w:p>
    <w:p w:rsidR="001D74DE" w:rsidRDefault="001D74DE" w:rsidP="00890C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від </w:t>
      </w:r>
      <w:r w:rsidR="00703E8D">
        <w:rPr>
          <w:rFonts w:ascii="Times New Roman" w:eastAsia="Times New Roman" w:hAnsi="Times New Roman"/>
          <w:b/>
          <w:sz w:val="20"/>
          <w:szCs w:val="20"/>
          <w:u w:val="single"/>
        </w:rPr>
        <w:t>22 травня</w:t>
      </w:r>
      <w:bookmarkStart w:id="0" w:name="_GoBack"/>
      <w:bookmarkEnd w:id="0"/>
      <w:r w:rsidR="00F611C9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2026</w:t>
      </w:r>
      <w:r w:rsidR="00836697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="002F3558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26</w:t>
            </w: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9E0278" w:rsidRDefault="009E0278" w:rsidP="003C7A1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6B79DD" w:rsidRDefault="001D74DE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6B79DD" w:rsidRPr="006B79DD">
        <w:rPr>
          <w:rFonts w:ascii="Times New Roman" w:eastAsia="Times New Roman" w:hAnsi="Times New Roman"/>
          <w:sz w:val="20"/>
          <w:szCs w:val="20"/>
        </w:rPr>
        <w:t>Проведення паспортизації об’єктів культурної спадщини, актів обстеження технічного стану та опису культурних цінностей</w:t>
      </w:r>
      <w:r w:rsidR="003C7A1D">
        <w:rPr>
          <w:rFonts w:ascii="Times New Roman" w:eastAsia="Times New Roman" w:hAnsi="Times New Roman"/>
          <w:sz w:val="20"/>
          <w:szCs w:val="20"/>
        </w:rPr>
        <w:t xml:space="preserve">, </w:t>
      </w:r>
      <w:r w:rsidR="003C7A1D" w:rsidRPr="003C7A1D">
        <w:rPr>
          <w:rFonts w:ascii="Times New Roman" w:eastAsia="Times New Roman" w:hAnsi="Times New Roman"/>
          <w:sz w:val="20"/>
          <w:szCs w:val="20"/>
        </w:rPr>
        <w:t>ДК 021:2015: 92520000-2 Послуги музеїв та послуги зі збереження історичних пам’яток і будівель</w:t>
      </w:r>
      <w:r w:rsidR="003C7A1D">
        <w:rPr>
          <w:rFonts w:ascii="Times New Roman" w:eastAsia="Times New Roman" w:hAnsi="Times New Roman"/>
          <w:sz w:val="20"/>
          <w:szCs w:val="20"/>
        </w:rPr>
        <w:t>.</w:t>
      </w:r>
    </w:p>
    <w:p w:rsidR="003C7A1D" w:rsidRDefault="003C7A1D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ЛОТ №1 </w:t>
      </w:r>
      <w:r w:rsidRPr="003C7A1D">
        <w:rPr>
          <w:rFonts w:ascii="Times New Roman" w:eastAsia="Times New Roman" w:hAnsi="Times New Roman"/>
          <w:sz w:val="20"/>
          <w:szCs w:val="20"/>
        </w:rPr>
        <w:t>Виготовлення паспортів об’єктів культурної спадщини</w:t>
      </w:r>
      <w:r>
        <w:rPr>
          <w:rFonts w:ascii="Times New Roman" w:eastAsia="Times New Roman" w:hAnsi="Times New Roman"/>
          <w:sz w:val="20"/>
          <w:szCs w:val="20"/>
        </w:rPr>
        <w:t>;</w:t>
      </w:r>
    </w:p>
    <w:p w:rsidR="003C7A1D" w:rsidRDefault="003C7A1D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ЛОТ №2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кладання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Мідраш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(Юдейська школа, синагога) кінця ХIХ ст. по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вул.Шептицького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,34-В в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>;</w:t>
      </w:r>
    </w:p>
    <w:p w:rsidR="003C7A1D" w:rsidRDefault="003C7A1D" w:rsidP="003C7A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ЛОТ №3 </w:t>
      </w:r>
      <w:r w:rsidRPr="003C7A1D">
        <w:rPr>
          <w:rFonts w:ascii="Times New Roman" w:eastAsia="Times New Roman" w:hAnsi="Times New Roman"/>
          <w:sz w:val="20"/>
          <w:szCs w:val="20"/>
        </w:rPr>
        <w:t xml:space="preserve">Поновлення паспортів об’єктів культурної спадщини - церкви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Св.Апостолів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Петра і Павла 1909 р. по вул. Шептицького, 103 в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 та церкви Св. Миколая п. ХVI ст. по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вул.Сонячна</w:t>
      </w:r>
      <w:proofErr w:type="spellEnd"/>
      <w:r w:rsidRPr="003C7A1D">
        <w:rPr>
          <w:rFonts w:ascii="Times New Roman" w:eastAsia="Times New Roman" w:hAnsi="Times New Roman"/>
          <w:sz w:val="20"/>
          <w:szCs w:val="20"/>
        </w:rPr>
        <w:t xml:space="preserve">,1а (міський парк) </w:t>
      </w:r>
      <w:proofErr w:type="spellStart"/>
      <w:r w:rsidRPr="003C7A1D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6B71D2"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6B71D2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6B79DD" w:rsidRPr="006B79DD">
        <w:rPr>
          <w:rFonts w:ascii="Times New Roman" w:hAnsi="Times New Roman"/>
          <w:b/>
          <w:color w:val="333333"/>
          <w:szCs w:val="20"/>
          <w:shd w:val="clear" w:color="auto" w:fill="FFFFFF"/>
        </w:rPr>
        <w:t>UA-2026-05-07-014475-a</w:t>
      </w:r>
      <w:r w:rsidR="006B71D2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6B79DD" w:rsidRPr="006B79DD">
        <w:rPr>
          <w:rFonts w:ascii="Times New Roman" w:eastAsia="Times New Roman" w:hAnsi="Times New Roman"/>
          <w:b/>
          <w:sz w:val="20"/>
          <w:szCs w:val="20"/>
        </w:rPr>
        <w:t>268</w:t>
      </w:r>
      <w:r w:rsidR="003C7A1D">
        <w:rPr>
          <w:rFonts w:ascii="Times New Roman" w:eastAsia="Times New Roman" w:hAnsi="Times New Roman"/>
          <w:b/>
          <w:sz w:val="20"/>
          <w:szCs w:val="20"/>
        </w:rPr>
        <w:t> </w:t>
      </w:r>
      <w:r w:rsidR="006B79DD" w:rsidRPr="006B79DD">
        <w:rPr>
          <w:rFonts w:ascii="Times New Roman" w:eastAsia="Times New Roman" w:hAnsi="Times New Roman"/>
          <w:b/>
          <w:sz w:val="20"/>
          <w:szCs w:val="20"/>
        </w:rPr>
        <w:t>900</w:t>
      </w:r>
      <w:r w:rsidR="003C7A1D">
        <w:rPr>
          <w:rFonts w:ascii="Times New Roman" w:eastAsia="Times New Roman" w:hAnsi="Times New Roman"/>
          <w:b/>
          <w:sz w:val="20"/>
          <w:szCs w:val="20"/>
        </w:rPr>
        <w:t>, 00</w:t>
      </w:r>
      <w:r w:rsidR="006B79DD" w:rsidRPr="006B79D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6B79DD" w:rsidRPr="006B79D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6B79DD" w:rsidRPr="006B79DD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890C49">
        <w:rPr>
          <w:rFonts w:ascii="Times New Roman" w:eastAsia="Times New Roman" w:hAnsi="Times New Roman"/>
          <w:b/>
          <w:sz w:val="20"/>
          <w:szCs w:val="20"/>
        </w:rPr>
        <w:t>, а саме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 ЛОТ №1 –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3C7A1D" w:rsidRPr="003C7A1D">
        <w:rPr>
          <w:rFonts w:ascii="Times New Roman" w:eastAsia="Times New Roman" w:hAnsi="Times New Roman"/>
          <w:b/>
          <w:sz w:val="20"/>
          <w:szCs w:val="20"/>
        </w:rPr>
        <w:t>228 840,00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3C7A1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3C7A1D">
        <w:rPr>
          <w:rFonts w:ascii="Times New Roman" w:eastAsia="Times New Roman" w:hAnsi="Times New Roman"/>
          <w:b/>
          <w:sz w:val="20"/>
          <w:szCs w:val="20"/>
        </w:rPr>
        <w:t>з ПДВ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, ЛОТ №2 - </w:t>
      </w:r>
      <w:r w:rsidR="003C7A1D" w:rsidRPr="003C7A1D">
        <w:rPr>
          <w:rFonts w:ascii="Times New Roman" w:eastAsia="Times New Roman" w:hAnsi="Times New Roman"/>
          <w:b/>
          <w:sz w:val="20"/>
          <w:szCs w:val="20"/>
        </w:rPr>
        <w:t>9 695,00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3C7A1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, ЛОТ №3 - </w:t>
      </w:r>
      <w:r w:rsidR="003C7A1D" w:rsidRPr="003C7A1D">
        <w:rPr>
          <w:rFonts w:ascii="Times New Roman" w:eastAsia="Times New Roman" w:hAnsi="Times New Roman"/>
          <w:b/>
          <w:sz w:val="20"/>
          <w:szCs w:val="20"/>
        </w:rPr>
        <w:t>30 365,00</w:t>
      </w:r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3C7A1D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3C7A1D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6B79DD">
        <w:rPr>
          <w:rFonts w:ascii="Times New Roman" w:eastAsia="Times New Roman" w:hAnsi="Times New Roman"/>
          <w:b/>
          <w:sz w:val="20"/>
          <w:szCs w:val="20"/>
        </w:rPr>
        <w:t xml:space="preserve">,  </w:t>
      </w:r>
      <w:r w:rsidR="006B79DD">
        <w:rPr>
          <w:rFonts w:ascii="Times New Roman" w:eastAsia="Times New Roman" w:hAnsi="Times New Roman"/>
          <w:sz w:val="20"/>
          <w:szCs w:val="20"/>
        </w:rPr>
        <w:t xml:space="preserve">за рахунок коштів місцевого бюджету, </w:t>
      </w:r>
      <w:r w:rsidR="00857993">
        <w:rPr>
          <w:rFonts w:ascii="Times New Roman" w:eastAsia="Times New Roman" w:hAnsi="Times New Roman"/>
          <w:color w:val="000000"/>
          <w:szCs w:val="20"/>
        </w:rPr>
        <w:t>КЕКВ 22</w:t>
      </w:r>
      <w:r w:rsidR="006B79DD">
        <w:rPr>
          <w:rFonts w:ascii="Times New Roman" w:eastAsia="Times New Roman" w:hAnsi="Times New Roman"/>
          <w:color w:val="000000"/>
          <w:szCs w:val="20"/>
        </w:rPr>
        <w:t>4</w:t>
      </w:r>
      <w:r w:rsidR="00836697">
        <w:rPr>
          <w:rFonts w:ascii="Times New Roman" w:eastAsia="Times New Roman" w:hAnsi="Times New Roman"/>
          <w:color w:val="000000"/>
          <w:szCs w:val="20"/>
        </w:rPr>
        <w:t xml:space="preserve">0, КПКВ </w:t>
      </w:r>
      <w:r w:rsidR="006B79DD">
        <w:rPr>
          <w:rFonts w:ascii="Times New Roman" w:eastAsia="Times New Roman" w:hAnsi="Times New Roman"/>
          <w:color w:val="000000"/>
          <w:szCs w:val="20"/>
        </w:rPr>
        <w:t>4084</w:t>
      </w:r>
      <w:r w:rsidR="00836697"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90C49" w:rsidRPr="00890C49">
        <w:rPr>
          <w:rFonts w:ascii="Times New Roman" w:eastAsia="Times New Roman" w:hAnsi="Times New Roman"/>
          <w:sz w:val="20"/>
          <w:szCs w:val="20"/>
        </w:rPr>
        <w:t xml:space="preserve">: 268 900, 00 </w:t>
      </w:r>
      <w:proofErr w:type="spellStart"/>
      <w:r w:rsidR="00890C49" w:rsidRPr="00890C49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890C49" w:rsidRPr="00890C49">
        <w:rPr>
          <w:rFonts w:ascii="Times New Roman" w:eastAsia="Times New Roman" w:hAnsi="Times New Roman"/>
          <w:sz w:val="20"/>
          <w:szCs w:val="20"/>
        </w:rPr>
        <w:t xml:space="preserve"> з ПДВ</w:t>
      </w:r>
      <w:r w:rsidR="0055219A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7A292C" w:rsidRDefault="00220C13" w:rsidP="006B71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</w:t>
      </w:r>
      <w:r w:rsidR="00890C49">
        <w:rPr>
          <w:rFonts w:ascii="Times New Roman" w:eastAsia="Times New Roman" w:hAnsi="Times New Roman"/>
          <w:sz w:val="20"/>
          <w:szCs w:val="20"/>
        </w:rPr>
        <w:t>послуг</w:t>
      </w:r>
      <w:r w:rsidRPr="00220C13">
        <w:rPr>
          <w:rFonts w:ascii="Times New Roman" w:eastAsia="Times New Roman" w:hAnsi="Times New Roman"/>
          <w:sz w:val="20"/>
          <w:szCs w:val="20"/>
        </w:rPr>
        <w:t>, яка міститься у відк</w:t>
      </w:r>
      <w:r w:rsidR="00890C49">
        <w:rPr>
          <w:rFonts w:ascii="Times New Roman" w:eastAsia="Times New Roman" w:hAnsi="Times New Roman"/>
          <w:sz w:val="20"/>
          <w:szCs w:val="20"/>
        </w:rPr>
        <w:t xml:space="preserve">ритих джерелах (у тому числі </w:t>
      </w:r>
      <w:r w:rsidRPr="00220C13">
        <w:rPr>
          <w:rFonts w:ascii="Times New Roman" w:eastAsia="Times New Roman" w:hAnsi="Times New Roman"/>
          <w:sz w:val="20"/>
          <w:szCs w:val="20"/>
        </w:rPr>
        <w:t>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тощо), так і інформацію, отриману шляхом проведення</w:t>
      </w:r>
      <w:r w:rsidR="00890C49">
        <w:rPr>
          <w:rFonts w:ascii="Times New Roman" w:eastAsia="Times New Roman" w:hAnsi="Times New Roman"/>
          <w:sz w:val="20"/>
          <w:szCs w:val="20"/>
        </w:rPr>
        <w:t xml:space="preserve"> попередніх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ринкових консультацій</w:t>
      </w:r>
      <w:r w:rsidR="008A5D9A">
        <w:rPr>
          <w:rFonts w:ascii="Times New Roman" w:eastAsia="Times New Roman" w:hAnsi="Times New Roman"/>
          <w:sz w:val="20"/>
          <w:szCs w:val="20"/>
        </w:rPr>
        <w:t xml:space="preserve"> та комерційних пропозицій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Pr="009E0278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9E027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:rsidR="009E0278" w:rsidRPr="009E0278" w:rsidRDefault="009E0278" w:rsidP="009E0278">
      <w:pPr>
        <w:shd w:val="clear" w:color="auto" w:fill="D6E3BC" w:themeFill="accent3" w:themeFillTint="66"/>
        <w:spacing w:after="0" w:line="240" w:lineRule="auto"/>
        <w:jc w:val="right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Theme="minorHAnsi" w:hAnsi="Times New Roman"/>
          <w:b/>
          <w:sz w:val="20"/>
          <w:szCs w:val="20"/>
          <w:lang w:eastAsia="en-US"/>
        </w:rPr>
        <w:t>ЛОТ № 1 ЛОТ № 2 ЛОТ № 3</w:t>
      </w:r>
    </w:p>
    <w:p w:rsidR="009E0278" w:rsidRPr="009E0278" w:rsidRDefault="009E0278" w:rsidP="009E0278">
      <w:pPr>
        <w:widowControl w:val="0"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 xml:space="preserve">ТЕХНІЧНЕ ЗАВДАННЯ 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Проведення паспортизації об’єктів культурної спадщини, актів обстеження технічного стану та опису культурних цінностей</w:t>
      </w:r>
    </w:p>
    <w:p w:rsidR="009E0278" w:rsidRPr="009E0278" w:rsidRDefault="009E0278" w:rsidP="009E0278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 ЛОТ №1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 виконання послуги з виготовлення паспортів об’єктів культурної спадщини.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E0278" w:rsidRPr="009E0278" w:rsidRDefault="009E0278" w:rsidP="009E0278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Підстава для виконання послуг з виготовлення паспортів об’єктів культурної спадщини: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Cs/>
          <w:sz w:val="20"/>
          <w:szCs w:val="20"/>
          <w:lang w:eastAsia="ru-RU"/>
        </w:rPr>
        <w:t>1.1.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E0278">
        <w:rPr>
          <w:rFonts w:ascii="Times New Roman" w:eastAsia="Times New Roman" w:hAnsi="Times New Roman"/>
          <w:bCs/>
          <w:sz w:val="20"/>
          <w:szCs w:val="20"/>
          <w:lang w:eastAsia="ru-RU"/>
        </w:rPr>
        <w:t>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Cs/>
          <w:sz w:val="20"/>
          <w:szCs w:val="20"/>
          <w:lang w:eastAsia="ru-RU"/>
        </w:rPr>
        <w:t>1.2.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E0278">
        <w:rPr>
          <w:rFonts w:ascii="Times New Roman" w:eastAsia="Times New Roman" w:hAnsi="Times New Roman"/>
          <w:sz w:val="20"/>
          <w:szCs w:val="20"/>
        </w:rPr>
        <w:t xml:space="preserve">Закон України 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«Про охорону культурної спадщини»,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2. Мета: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2.1. На території Сокальської міської територіальної громади розташовано 10 об’єктів культурної спадщини, облікова документація на які була виготовлена до 2016 року,</w:t>
      </w: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 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до затвердження нових форм облікової документації (наказ Мінкультури від 01.03.2024 №158). З метою внесення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нововиявлених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пам’яток до Державного реєстру нерухомих пам’яток України, виникає необхідність виготовлення (поновлення) облікової документації.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2.2. 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Основною метою заходу є забезпечення належного рівня охорони, розвитку й збереження історико-культурного середовища Сокальської територіальної громади шляхом раціонального використання культурної спадщини, а також збереження об’єктів культурної спадщини (пам’яток архітектури), розташованих на території громади.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2.3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. Проведення повного обліку пам’яток культурної спадщини, що розташовані на території Сокальської міської територіальної громади  шляхом їх паспортизації.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3. Склад, структура та зміст: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3.1. Визначаються відповідно до постанови Кабінету Міністрів України від 22.05.2019 р. № 452 "Про затвердження Порядку визначення категорій пам’яток", Наказу Міністерства культури України  від 11 березня 2013 року №158 (у редакції наказу Міністерства культури та інформаційної політики України від 01 березня 2024 року №158)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3.2.Документи на об’єкти (пам’ятки) культурної спадщини складаються в 4 примірниках з метою передачі до Міністерства культури та інформаційної політики України, органу охорони культурної спадщини обласної державної адміністрації, та замовнику.</w:t>
      </w:r>
    </w:p>
    <w:p w:rsidR="009E0278" w:rsidRPr="009E0278" w:rsidRDefault="009E0278" w:rsidP="009E02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trike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3.3. Учасник надає Замовнику виготовлені ним документи на об’єкти (пам’ятки) культурної спадщини на електронних носіях в </w:t>
      </w:r>
      <w:r w:rsidRPr="009E0278">
        <w:rPr>
          <w:rFonts w:ascii="Times New Roman" w:eastAsia="Times New Roman" w:hAnsi="Times New Roman"/>
          <w:color w:val="000000" w:themeColor="text1"/>
          <w:sz w:val="20"/>
          <w:szCs w:val="20"/>
          <w:lang w:eastAsia="en-US"/>
        </w:rPr>
        <w:t>2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примірниках.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trike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4.Особливі вимоги: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4.1.Документація повинна містити відповідні креслення,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фотофіксацію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, обґрунтування, пояснювальні записки та інші матеріали,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4.2. Виконавець надає послуги згідно з вимогами наказу Міністерства культури України від 11 березня 2013 року №158 (з внесеними змінами від 01.03.2024 №158) та іншими нормативними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4.3. Мова Документації: вся Документація виконується українською мовою.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5.Вихідні дані, що надаються замовником.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5.1. Назва та місцезнаходження об’єктів.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686"/>
        <w:gridCol w:w="2693"/>
        <w:gridCol w:w="2693"/>
      </w:tblGrid>
      <w:tr w:rsidR="009E0278" w:rsidRPr="009E0278" w:rsidTr="00574210">
        <w:trPr>
          <w:trHeight w:val="313"/>
        </w:trPr>
        <w:tc>
          <w:tcPr>
            <w:tcW w:w="9587" w:type="dxa"/>
            <w:gridSpan w:val="4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Вихідні дані</w:t>
            </w:r>
          </w:p>
        </w:tc>
      </w:tr>
      <w:tr w:rsidR="009E0278" w:rsidRPr="009E0278" w:rsidTr="00574210">
        <w:trPr>
          <w:trHeight w:val="525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№з/п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 об’єкта та датування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Місцезнаходження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Об'єкт взятий під охорону згідно  рішення</w:t>
            </w:r>
          </w:p>
        </w:tc>
      </w:tr>
      <w:tr w:rsidR="009E0278" w:rsidRPr="009E0278" w:rsidTr="00574210">
        <w:trPr>
          <w:trHeight w:val="15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Непорочного зачаття пресвятої </w:t>
            </w: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Богородиці /дер./ 1882р.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с.Копитів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вул.І.Франка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Наказ директора </w:t>
            </w: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11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Церрква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Покрови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Пр.Богородиці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 1892р.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с.Старгород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вул.І.Франка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35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Введення в храм Пресвятої Богородиці /дер./ 1883р.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с.Теляж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вул.Ланковецька</w:t>
            </w:r>
            <w:proofErr w:type="spellEnd"/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5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Пресвятої Трійці  /дер./ 1850р.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с.Шпиколоси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вул.Зелена</w:t>
            </w:r>
            <w:proofErr w:type="spellEnd"/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9E0278" w:rsidRPr="009E0278" w:rsidTr="00574210">
        <w:trPr>
          <w:trHeight w:val="111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Покрови Пресвятої Богородиці /дер./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с.Комарів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вул.Грушевського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,68а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18.07.2019р. №43-ос</w:t>
            </w:r>
          </w:p>
        </w:tc>
      </w:tr>
      <w:tr w:rsidR="009E0278" w:rsidRPr="009E0278" w:rsidTr="00574210">
        <w:trPr>
          <w:trHeight w:val="15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Св.Юрія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 1880р.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с.Ниновичі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вул.Зелена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18.08.2016р. №36-ос</w:t>
            </w:r>
          </w:p>
        </w:tc>
      </w:tr>
      <w:tr w:rsidR="009E0278" w:rsidRPr="009E0278" w:rsidTr="00574210">
        <w:trPr>
          <w:trHeight w:val="111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Св.Євангелиста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Луки /дер./ 1878р.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с.Русин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вул.Лугова</w:t>
            </w:r>
            <w:proofErr w:type="spellEnd"/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21.08.2015р. №10</w:t>
            </w:r>
          </w:p>
        </w:tc>
      </w:tr>
      <w:tr w:rsidR="009E0278" w:rsidRPr="009E0278" w:rsidTr="00574210">
        <w:trPr>
          <w:trHeight w:val="1380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Св.Косми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Демяна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/дер./1864р.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с.Хоробрів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вул.Шашкевича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,19а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18.08.2016р. №36-ос</w:t>
            </w:r>
          </w:p>
        </w:tc>
      </w:tr>
      <w:tr w:rsidR="009E0278" w:rsidRPr="009E0278" w:rsidTr="00574210">
        <w:trPr>
          <w:trHeight w:val="687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Костел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Св.Ар.Михаїла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 1587-1603рр., 1900р.,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с.Тартаків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вул.Шептицького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,2А</w:t>
            </w:r>
          </w:p>
        </w:tc>
        <w:tc>
          <w:tcPr>
            <w:tcW w:w="2693" w:type="dxa"/>
            <w:vMerge w:val="restart"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Виготовлення  облікової документації для внесення до переліку щойно виявлених об’єктів культурної спадщини</w:t>
            </w:r>
          </w:p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0278" w:rsidRPr="009E0278" w:rsidTr="00574210">
        <w:trPr>
          <w:trHeight w:val="495"/>
        </w:trPr>
        <w:tc>
          <w:tcPr>
            <w:tcW w:w="515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положення пояса  Пресвятої Богородиці /дер./ 1904р.</w:t>
            </w:r>
          </w:p>
        </w:tc>
        <w:tc>
          <w:tcPr>
            <w:tcW w:w="269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с.Лешків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вул.Сокальська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693" w:type="dxa"/>
            <w:vMerge/>
          </w:tcPr>
          <w:p w:rsidR="009E0278" w:rsidRPr="009E0278" w:rsidRDefault="009E0278" w:rsidP="009E0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5.2. Інші додаткові матеріали необхідні для виконання Звіту, визначені Виконавцем.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6.Строк виконання.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6.1 Послуги необхідно надати до </w:t>
      </w: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30.11.2026 р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. згідно календарного плану.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 ЛОТ №2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складання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Мідраш</w:t>
      </w:r>
      <w:proofErr w:type="spellEnd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(Юдейська школа, синагога) кінця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ХIХст</w:t>
      </w:r>
      <w:proofErr w:type="spellEnd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. по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вул.Шептицького</w:t>
      </w:r>
      <w:proofErr w:type="spellEnd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,34-В в </w:t>
      </w:r>
      <w:proofErr w:type="spellStart"/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м.Сокаль</w:t>
      </w:r>
      <w:proofErr w:type="spellEnd"/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1.Підстава для виконання послуг з складання акту обстеження технічного стану та опису культурних цінностей пам’ятки архітектури місцевого значення: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lastRenderedPageBreak/>
        <w:t>1.1. 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1.2. Закон України «Про охорону культурної спадщини»,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 Мета: 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2.1. Складений акт обстеження технічного стану та опису культурних цінностей пам’ятки архітектури  є документацією, що визначає існуючий, технічний стан об’єкта та являються додатками для укладання охоронного договору, що в даному випадку є основною метою. Укладання охоронного договору на пам’ятку у архітектури  дасть  можливість забезпечення належного рівня охорони, розвитку й збереження об’єкту. 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2.2. Охоронний договір встановлює режим використання пам'ятки культурної спадщини чи її частини, у тому числі території на якій вона розташована, організації робіт із благоустрою та ремонту пам’ятки та її території, (зобов'язує власника або користувача об'єкта (будівлі, території) утримувати його в належному стані та дотримуватися режиму використання).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2.3.Забезпечення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моніторингу стану збереження пам’ятки.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3. Склад, структура та зміст: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3.1. Визначаються відповідно до ст.23 Закону України «Про охорону культурної спадщини» постанови Кабінету Міністрів України від 28.12.2001р.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частин» (у редакції від 12.03.2026р. №329)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3.2.Документи на об’єкти (пам’ятки) культурної спадщини складаються в 4 примірниках з метою передачі замовнику.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3.3. Учасник надає Замовнику виготовлені ним документи на об’єкти (пам’ятки) культурної спадщини на електронних носіях в 4 примірниках.</w:t>
      </w: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4.Особливі вимоги: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4.1.Документація повинна містити відповідні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фотофіксаціі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, обґрунтування, пояснювальні записки та інші матеріали, 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4.2. Виконавець надає послуги згідно з вимогами чинних державних будівельних норм, постанови Кабінету Міністрів України від 28.12.2001р.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частин» (з внесеними змінами від 12.03.2026р. №329)та іншими нормативними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4.3. Мова Документації: вся Документація виконується українською мовою.</w:t>
      </w: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5.Вихідні дані, що надаються замовником.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5.1. 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Назва, датування, місцезнаходження об’єкта, охоронний номер, підстава  занесення  об’єкта до Державного реєстру нерухомих пам’яток України: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1"/>
        <w:gridCol w:w="2733"/>
        <w:gridCol w:w="2265"/>
        <w:gridCol w:w="1935"/>
      </w:tblGrid>
      <w:tr w:rsidR="009E0278" w:rsidRPr="009E0278" w:rsidTr="00574210">
        <w:trPr>
          <w:trHeight w:val="210"/>
        </w:trPr>
        <w:tc>
          <w:tcPr>
            <w:tcW w:w="9674" w:type="dxa"/>
            <w:gridSpan w:val="4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Вихідні дані</w:t>
            </w:r>
          </w:p>
        </w:tc>
      </w:tr>
      <w:tr w:rsidR="009E0278" w:rsidRPr="009E0278" w:rsidTr="00574210">
        <w:trPr>
          <w:trHeight w:val="2535"/>
        </w:trPr>
        <w:tc>
          <w:tcPr>
            <w:tcW w:w="242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Назва об’єкта та датування</w:t>
            </w:r>
          </w:p>
        </w:tc>
        <w:tc>
          <w:tcPr>
            <w:tcW w:w="283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Місцезнаходження</w:t>
            </w:r>
          </w:p>
        </w:tc>
        <w:tc>
          <w:tcPr>
            <w:tcW w:w="241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Охоронний</w:t>
            </w: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 номер</w:t>
            </w:r>
          </w:p>
        </w:tc>
        <w:tc>
          <w:tcPr>
            <w:tcW w:w="199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Підстава занесення об’єкту культ.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спадщ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. до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Держреєстру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нерухомих пам’яток України</w:t>
            </w: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E0278" w:rsidRPr="009E0278" w:rsidTr="00574210">
        <w:trPr>
          <w:trHeight w:val="150"/>
        </w:trPr>
        <w:tc>
          <w:tcPr>
            <w:tcW w:w="242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Бет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Мідраш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(Юдейська школа, синагога) кінця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ХIХст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вул.Шептицького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,34-В в </w:t>
            </w:r>
            <w:proofErr w:type="spellStart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м.Сокаль</w:t>
            </w:r>
            <w:proofErr w:type="spellEnd"/>
          </w:p>
        </w:tc>
        <w:tc>
          <w:tcPr>
            <w:tcW w:w="241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7585-Лв</w:t>
            </w:r>
          </w:p>
        </w:tc>
        <w:tc>
          <w:tcPr>
            <w:tcW w:w="1997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Наказ МКІП від14.09.2021р. №729</w:t>
            </w:r>
          </w:p>
        </w:tc>
      </w:tr>
    </w:tbl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lastRenderedPageBreak/>
        <w:t>6.Строк виконання.</w:t>
      </w:r>
    </w:p>
    <w:p w:rsidR="009E0278" w:rsidRPr="009E0278" w:rsidRDefault="009E0278" w:rsidP="009E027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 xml:space="preserve">6.1 Послуги необхідно надати </w:t>
      </w:r>
      <w:r w:rsidRPr="009E0278">
        <w:rPr>
          <w:rFonts w:ascii="Times New Roman" w:eastAsia="Times New Roman" w:hAnsi="Times New Roman"/>
          <w:b/>
          <w:sz w:val="20"/>
          <w:szCs w:val="20"/>
          <w:lang w:eastAsia="en-US"/>
        </w:rPr>
        <w:t>до 30.07.2026 р</w:t>
      </w:r>
      <w:r w:rsidRPr="009E0278">
        <w:rPr>
          <w:rFonts w:ascii="Times New Roman" w:eastAsia="Times New Roman" w:hAnsi="Times New Roman"/>
          <w:sz w:val="20"/>
          <w:szCs w:val="20"/>
          <w:lang w:eastAsia="en-US"/>
        </w:rPr>
        <w:t>. згідно календарного плану.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ЛОТ №3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поновлення паспортів об’єктів культурної спадщини  - церкви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Св.Апостолів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Петра і Павла 1909р. по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вул.Шептицького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,103 в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м.Сокаль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та церкви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Св.Миколая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п.ХVIст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по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вул.Сонячна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,1а  (міський парк) </w:t>
      </w:r>
      <w:proofErr w:type="spellStart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м.Сокаль</w:t>
      </w:r>
      <w:proofErr w:type="spellEnd"/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1.Підстава для виконання послуг з виготовлення паспортів об’єктів культурної спадщини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1.1. 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1.2. Закон України «Про охорону культурної спадщини»,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 та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2. Мета: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2.1. У 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м.Сокаль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по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вул.Сонячна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,1а (територія міського парку), розташована церква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Св.Миколая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 першої половини XVI ст., яка являється пам’яткою архітектури національного значення, (ох.№130184)  та церква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Св.Апостолів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Петра і Павла 1909р., що розташована по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вул.Шептицького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,103  – являється пам’яткою архітектури місцевого значення (ох. №1255-Лв).  Основною метою є приведення у відповідність паспортів об'єктів культурної спадщини зазначених пам’яток відповідно до Наказу Міністерства культури України від 11.03.2013 № 158 "Про затвердження Порядку обліку об'єктів культурної спадщини" (у редакції наказу МКІП від 01.03.2024 № 158), забезпечення належного рівня охорони, розвитку й збереження історико-культурного середовища Сокальської територіальної громади шляхом раціонального використання культурної спадщини, а також збереження об’єктів культурної спадщини (пам’яток архітектури), розташованих на території громади.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2.3. Проведення повного обліку пам’яток культурної спадщини, що розташовані на території Сокальської міської територіальної громади  шляхом їх паспортизації.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3. Склад, структура та зміст: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3.1.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158),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1768).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3.2.Документи на об’єкти (пам’ятки) культурної спадщини складаються в 4 примірниках з метою 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передачізамовнику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3.3. Учасник надає Замовнику виготовлені ним документи на об’єкти (пам’ятки) культурної спадщини на електронних носіях в 4 примірниках.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4.Особливі вимоги: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4.1.Документація повинна містити відповідні креслення, </w:t>
      </w:r>
      <w:proofErr w:type="spellStart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фотофіксації</w:t>
      </w:r>
      <w:proofErr w:type="spellEnd"/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, обґрунтування, пояснювальні записки та інші матеріали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4.2. Виконавець надає послуги згідно з вимогами чинних державних будівельних норм, наказу Міністерства культури України від 11 березня 2013 року №158 (з внесеними змінами від 01.03.2024 №158), постанови КМУ від 28.12.2001р. №1768 (у редакції наказу від 12.03.2026 року № 1768) та іншими нормативними документами у галузі охорони культурної спадщини.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4.3. Мова Документації: вся Документація виконується українською мовою.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5.Вихідні дані, що надаються замовником.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>5.1. Назва та місцезнаходження об’єктів.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93"/>
        <w:gridCol w:w="2456"/>
        <w:gridCol w:w="1870"/>
        <w:gridCol w:w="1936"/>
      </w:tblGrid>
      <w:tr w:rsidR="009E0278" w:rsidRPr="009E0278" w:rsidTr="00574210">
        <w:trPr>
          <w:trHeight w:val="374"/>
        </w:trPr>
        <w:tc>
          <w:tcPr>
            <w:tcW w:w="9797" w:type="dxa"/>
            <w:gridSpan w:val="5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Вихідні дані</w:t>
            </w:r>
          </w:p>
        </w:tc>
      </w:tr>
      <w:tr w:rsidR="009E0278" w:rsidRPr="009E0278" w:rsidTr="00574210">
        <w:trPr>
          <w:trHeight w:val="2264"/>
        </w:trPr>
        <w:tc>
          <w:tcPr>
            <w:tcW w:w="714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№з/п</w:t>
            </w:r>
          </w:p>
        </w:tc>
        <w:tc>
          <w:tcPr>
            <w:tcW w:w="263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 об’єкта та датування</w:t>
            </w:r>
          </w:p>
        </w:tc>
        <w:tc>
          <w:tcPr>
            <w:tcW w:w="249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Місцезнаходження</w:t>
            </w:r>
          </w:p>
        </w:tc>
        <w:tc>
          <w:tcPr>
            <w:tcW w:w="1950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Охоронний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2010" w:type="dxa"/>
          </w:tcPr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Підстава занесення об’єкту культ.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спадщ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. до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Держреєстру</w:t>
            </w:r>
            <w:proofErr w:type="spellEnd"/>
            <w:r w:rsidRPr="009E027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нерухомих пам’яток України</w:t>
            </w:r>
          </w:p>
          <w:p w:rsidR="009E0278" w:rsidRPr="009E0278" w:rsidRDefault="009E0278" w:rsidP="009E02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E0278" w:rsidRPr="009E0278" w:rsidTr="00574210">
        <w:trPr>
          <w:trHeight w:val="135"/>
        </w:trPr>
        <w:tc>
          <w:tcPr>
            <w:tcW w:w="714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Св.Миколая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першої половини 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XVI ст.</w:t>
            </w:r>
          </w:p>
        </w:tc>
        <w:tc>
          <w:tcPr>
            <w:tcW w:w="249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м.Сокаль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вул.Сонячна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,1а</w:t>
            </w:r>
          </w:p>
          <w:p w:rsidR="009E0278" w:rsidRPr="009E0278" w:rsidRDefault="009E0278" w:rsidP="009E0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(міський парк)</w:t>
            </w:r>
          </w:p>
        </w:tc>
        <w:tc>
          <w:tcPr>
            <w:tcW w:w="195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ох.№130184</w:t>
            </w:r>
          </w:p>
        </w:tc>
        <w:tc>
          <w:tcPr>
            <w:tcW w:w="201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Постанова КМУ від 17.12.2025 р. 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1699</w:t>
            </w:r>
          </w:p>
        </w:tc>
      </w:tr>
      <w:tr w:rsidR="009E0278" w:rsidRPr="009E0278" w:rsidTr="00574210">
        <w:trPr>
          <w:trHeight w:val="70"/>
        </w:trPr>
        <w:tc>
          <w:tcPr>
            <w:tcW w:w="714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3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Св.Апостолів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Петра і Павла, 1909р.</w:t>
            </w:r>
          </w:p>
        </w:tc>
        <w:tc>
          <w:tcPr>
            <w:tcW w:w="249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м.Сокаль</w:t>
            </w:r>
            <w:proofErr w:type="spellEnd"/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вул.Шептицького</w:t>
            </w:r>
            <w:proofErr w:type="spellEnd"/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,103</w:t>
            </w:r>
          </w:p>
        </w:tc>
        <w:tc>
          <w:tcPr>
            <w:tcW w:w="195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ох. №1255-Лв</w:t>
            </w:r>
          </w:p>
        </w:tc>
        <w:tc>
          <w:tcPr>
            <w:tcW w:w="2010" w:type="dxa"/>
          </w:tcPr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Наказ МКСК 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від 09.05.2025р.</w:t>
            </w:r>
          </w:p>
          <w:p w:rsidR="009E0278" w:rsidRPr="009E0278" w:rsidRDefault="009E0278" w:rsidP="009E0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E027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390</w:t>
            </w:r>
          </w:p>
        </w:tc>
      </w:tr>
    </w:tbl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6.Строк виконання.</w:t>
      </w:r>
    </w:p>
    <w:p w:rsidR="009E0278" w:rsidRPr="009E0278" w:rsidRDefault="009E0278" w:rsidP="009E02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6.1 Послуги необхідно надати до </w:t>
      </w:r>
      <w:r w:rsidRPr="009E0278">
        <w:rPr>
          <w:rFonts w:ascii="Times New Roman" w:eastAsia="Times New Roman" w:hAnsi="Times New Roman"/>
          <w:b/>
          <w:sz w:val="20"/>
          <w:szCs w:val="20"/>
          <w:lang w:eastAsia="ru-RU"/>
        </w:rPr>
        <w:t>30.07.2026 р.</w:t>
      </w:r>
      <w:r w:rsidRPr="009E0278">
        <w:rPr>
          <w:rFonts w:ascii="Times New Roman" w:eastAsia="Times New Roman" w:hAnsi="Times New Roman"/>
          <w:sz w:val="20"/>
          <w:szCs w:val="20"/>
          <w:lang w:eastAsia="ru-RU"/>
        </w:rPr>
        <w:t xml:space="preserve"> згідно календарного плану.</w:t>
      </w: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278" w:rsidRPr="009E0278" w:rsidRDefault="009E0278" w:rsidP="009E027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6697" w:rsidRPr="009E0278" w:rsidRDefault="00836697" w:rsidP="00836697">
      <w:pPr>
        <w:pStyle w:val="21"/>
        <w:spacing w:after="0" w:line="100" w:lineRule="atLeast"/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A"/>
        </w:rPr>
      </w:pPr>
    </w:p>
    <w:sectPr w:rsidR="00836697" w:rsidRPr="009E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43"/>
    <w:multiLevelType w:val="hybridMultilevel"/>
    <w:tmpl w:val="DE6A0A66"/>
    <w:lvl w:ilvl="0" w:tplc="A9D4C9C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05A5C89"/>
    <w:multiLevelType w:val="hybridMultilevel"/>
    <w:tmpl w:val="CF5E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8CE2BBF"/>
    <w:multiLevelType w:val="hybridMultilevel"/>
    <w:tmpl w:val="97E0E37E"/>
    <w:lvl w:ilvl="0" w:tplc="B27818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B5432AE"/>
    <w:multiLevelType w:val="hybridMultilevel"/>
    <w:tmpl w:val="4706F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A4667F"/>
    <w:multiLevelType w:val="hybridMultilevel"/>
    <w:tmpl w:val="67B4B998"/>
    <w:lvl w:ilvl="0" w:tplc="C7D6F6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F3390"/>
    <w:multiLevelType w:val="hybridMultilevel"/>
    <w:tmpl w:val="C9A40C16"/>
    <w:lvl w:ilvl="0" w:tplc="E5B4CA24">
      <w:start w:val="3"/>
      <w:numFmt w:val="bullet"/>
      <w:lvlText w:val="-"/>
      <w:lvlJc w:val="left"/>
      <w:pPr>
        <w:ind w:left="120" w:firstLine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8E955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0A435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36C48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EEAD6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08BFC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C2DE5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C16A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2006F2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658DC"/>
    <w:rsid w:val="00091C4D"/>
    <w:rsid w:val="000D2E02"/>
    <w:rsid w:val="001D74DE"/>
    <w:rsid w:val="00220C13"/>
    <w:rsid w:val="002733AB"/>
    <w:rsid w:val="002C0C25"/>
    <w:rsid w:val="002F3558"/>
    <w:rsid w:val="002F3BDA"/>
    <w:rsid w:val="003220C3"/>
    <w:rsid w:val="003C7A1D"/>
    <w:rsid w:val="004132A6"/>
    <w:rsid w:val="004402B3"/>
    <w:rsid w:val="004C3A5D"/>
    <w:rsid w:val="004C5549"/>
    <w:rsid w:val="005038BC"/>
    <w:rsid w:val="00543179"/>
    <w:rsid w:val="0055219A"/>
    <w:rsid w:val="005E3921"/>
    <w:rsid w:val="005F6C4C"/>
    <w:rsid w:val="006B71D2"/>
    <w:rsid w:val="006B79DD"/>
    <w:rsid w:val="006D199E"/>
    <w:rsid w:val="006F1BF7"/>
    <w:rsid w:val="00703E8D"/>
    <w:rsid w:val="007110E6"/>
    <w:rsid w:val="007C2327"/>
    <w:rsid w:val="007E31D8"/>
    <w:rsid w:val="00836697"/>
    <w:rsid w:val="008470F6"/>
    <w:rsid w:val="00857993"/>
    <w:rsid w:val="0087596A"/>
    <w:rsid w:val="00877929"/>
    <w:rsid w:val="00890C49"/>
    <w:rsid w:val="008A3C48"/>
    <w:rsid w:val="008A5D9A"/>
    <w:rsid w:val="00917C12"/>
    <w:rsid w:val="009E0278"/>
    <w:rsid w:val="00AB7CB9"/>
    <w:rsid w:val="00BC3F1F"/>
    <w:rsid w:val="00BE2CDE"/>
    <w:rsid w:val="00C369A8"/>
    <w:rsid w:val="00C703E0"/>
    <w:rsid w:val="00DF2FAC"/>
    <w:rsid w:val="00F470C5"/>
    <w:rsid w:val="00F6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836697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9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6697"/>
    <w:rPr>
      <w:rFonts w:ascii="Calibri" w:eastAsia="Calibri" w:hAnsi="Calibri" w:cs="Calibri"/>
      <w:b/>
      <w:sz w:val="28"/>
      <w:szCs w:val="28"/>
      <w:lang w:eastAsia="uk-UA"/>
    </w:rPr>
  </w:style>
  <w:style w:type="paragraph" w:customStyle="1" w:styleId="21">
    <w:name w:val="Основной текст с отступом 21"/>
    <w:basedOn w:val="a"/>
    <w:uiPriority w:val="99"/>
    <w:rsid w:val="00836697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sz w:val="24"/>
      <w:szCs w:val="24"/>
      <w:lang w:eastAsia="hi-IN" w:bidi="hi-IN"/>
    </w:rPr>
  </w:style>
  <w:style w:type="paragraph" w:styleId="a5">
    <w:name w:val="No Spacing"/>
    <w:aliases w:val="nado12,Bullet"/>
    <w:link w:val="a6"/>
    <w:uiPriority w:val="99"/>
    <w:qFormat/>
    <w:rsid w:val="008366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інтервалів Знак"/>
    <w:aliases w:val="nado12 Знак,Bullet Знак"/>
    <w:link w:val="a5"/>
    <w:uiPriority w:val="99"/>
    <w:locked/>
    <w:rsid w:val="008366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11019</Words>
  <Characters>6281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31</cp:revision>
  <dcterms:created xsi:type="dcterms:W3CDTF">2024-09-20T07:42:00Z</dcterms:created>
  <dcterms:modified xsi:type="dcterms:W3CDTF">2026-06-15T09:48:00Z</dcterms:modified>
</cp:coreProperties>
</file>