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7D" w:rsidRPr="003A15FD" w:rsidRDefault="00B66A7D" w:rsidP="00F970C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СОКАЛЬСЬКА МІСЬКА РАДА ЛЬВІВСЬКОЇ ОБЛАСТІ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B66A7D" w:rsidRPr="00542CAF" w:rsidRDefault="00B66A7D" w:rsidP="00B66A7D">
      <w:pPr>
        <w:spacing w:after="28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42CAF">
        <w:rPr>
          <w:rFonts w:ascii="Times New Roman" w:eastAsia="Times New Roman" w:hAnsi="Times New Roman"/>
          <w:b/>
          <w:i/>
          <w:sz w:val="24"/>
          <w:szCs w:val="24"/>
        </w:rPr>
        <w:t>(на виконання постанови КМУ № 710 від 11.10.2016 «Про ефективне використання державних коштів» (зі змінами))</w:t>
      </w:r>
    </w:p>
    <w:p w:rsidR="00B66A7D" w:rsidRPr="00542CAF" w:rsidRDefault="005F728A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м.Сокаль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«28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612CFD">
        <w:rPr>
          <w:rFonts w:ascii="Times New Roman" w:eastAsia="Times New Roman" w:hAnsi="Times New Roman"/>
          <w:b/>
          <w:sz w:val="24"/>
          <w:szCs w:val="24"/>
        </w:rPr>
        <w:t>листопада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 2024 року</w:t>
      </w:r>
    </w:p>
    <w:p w:rsidR="00B66A7D" w:rsidRPr="00542CAF" w:rsidRDefault="00B66A7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76"/>
        <w:gridCol w:w="2955"/>
        <w:gridCol w:w="6040"/>
      </w:tblGrid>
      <w:tr w:rsidR="00B66A7D" w:rsidRPr="00542CAF" w:rsidTr="00B66A7D">
        <w:trPr>
          <w:trHeight w:val="180"/>
        </w:trPr>
        <w:tc>
          <w:tcPr>
            <w:tcW w:w="9571" w:type="dxa"/>
            <w:gridSpan w:val="3"/>
          </w:tcPr>
          <w:p w:rsidR="00612CFD" w:rsidRPr="0054675C" w:rsidRDefault="00612CFD" w:rsidP="00612C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675C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5F728A" w:rsidRPr="005F728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Організація поверхневого водовідведення в районі </w:t>
            </w:r>
            <w:proofErr w:type="spellStart"/>
            <w:r w:rsidR="005F728A" w:rsidRPr="005F728A">
              <w:rPr>
                <w:rFonts w:ascii="Times New Roman" w:eastAsia="Times New Roman" w:hAnsi="Times New Roman"/>
                <w:b/>
                <w:sz w:val="24"/>
                <w:szCs w:val="24"/>
              </w:rPr>
              <w:t>вул.Шевченка</w:t>
            </w:r>
            <w:proofErr w:type="spellEnd"/>
            <w:r w:rsidR="005F728A" w:rsidRPr="005F728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5F728A" w:rsidRPr="005F728A">
              <w:rPr>
                <w:rFonts w:ascii="Times New Roman" w:eastAsia="Times New Roman" w:hAnsi="Times New Roman"/>
                <w:b/>
                <w:sz w:val="24"/>
                <w:szCs w:val="24"/>
              </w:rPr>
              <w:t>с.Перетоки</w:t>
            </w:r>
            <w:proofErr w:type="spellEnd"/>
            <w:r w:rsidR="005F728A" w:rsidRPr="005F728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 території Сокальської міської територіальної громади Червоноградського району Львівської області (поточний ремонт)</w:t>
            </w:r>
            <w:r w:rsidRPr="0054675C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B66A7D" w:rsidRPr="00542CAF" w:rsidRDefault="00B66A7D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0" w:type="dxa"/>
            <w:gridSpan w:val="2"/>
          </w:tcPr>
          <w:p w:rsidR="00B66A7D" w:rsidRPr="00F970CD" w:rsidRDefault="00B66A7D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Найменування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Сокальська міська рада Львівської області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Місцезнаходження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 xml:space="preserve">80001, Україна , Львівська обл., місто </w:t>
            </w:r>
            <w:proofErr w:type="spellStart"/>
            <w:r w:rsidRPr="00F970CD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Pr="00F970CD">
              <w:rPr>
                <w:rFonts w:ascii="Times New Roman" w:hAnsi="Times New Roman"/>
                <w:sz w:val="24"/>
                <w:szCs w:val="24"/>
              </w:rPr>
              <w:t>, вулиця Шептицького, будинок 44.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згідно з ЄДРПОУ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26205171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Категорія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lang w:val="uk-UA"/>
              </w:rPr>
            </w:pPr>
            <w:r w:rsidRPr="00F970CD">
              <w:rPr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970CD">
              <w:rPr>
                <w:shd w:val="clear" w:color="auto" w:fill="FFFFFF"/>
                <w:lang w:val="uk-UA"/>
              </w:rPr>
              <w:t>.</w:t>
            </w:r>
          </w:p>
        </w:tc>
      </w:tr>
      <w:tr w:rsidR="00B66A7D" w:rsidRPr="00542CAF" w:rsidTr="0094078E">
        <w:tblPrEx>
          <w:tblLook w:val="04A0" w:firstRow="1" w:lastRow="0" w:firstColumn="1" w:lastColumn="0" w:noHBand="0" w:noVBand="1"/>
        </w:tblPrEx>
        <w:trPr>
          <w:trHeight w:val="3466"/>
        </w:trPr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59" w:type="dxa"/>
          </w:tcPr>
          <w:p w:rsidR="00B66A7D" w:rsidRPr="00F970CD" w:rsidRDefault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      </w:r>
          </w:p>
        </w:tc>
        <w:tc>
          <w:tcPr>
            <w:tcW w:w="6061" w:type="dxa"/>
          </w:tcPr>
          <w:p w:rsidR="003F03AB" w:rsidRDefault="003F03AB" w:rsidP="003F03A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03AB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EC34A7" w:rsidRPr="00EC34A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Організація поверхневого водовідведення в районі </w:t>
            </w:r>
            <w:proofErr w:type="spellStart"/>
            <w:r w:rsidR="00EC34A7" w:rsidRPr="00EC34A7">
              <w:rPr>
                <w:rFonts w:ascii="Times New Roman" w:eastAsia="Times New Roman" w:hAnsi="Times New Roman"/>
                <w:b/>
                <w:sz w:val="24"/>
                <w:szCs w:val="24"/>
              </w:rPr>
              <w:t>вул.Шевченка</w:t>
            </w:r>
            <w:proofErr w:type="spellEnd"/>
            <w:r w:rsidR="00EC34A7" w:rsidRPr="00EC34A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EC34A7" w:rsidRPr="00EC34A7">
              <w:rPr>
                <w:rFonts w:ascii="Times New Roman" w:eastAsia="Times New Roman" w:hAnsi="Times New Roman"/>
                <w:b/>
                <w:sz w:val="24"/>
                <w:szCs w:val="24"/>
              </w:rPr>
              <w:t>с.Перетоки</w:t>
            </w:r>
            <w:proofErr w:type="spellEnd"/>
            <w:r w:rsidR="00EC34A7" w:rsidRPr="00EC34A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 території Сокальської міської територіальної громади Червоноградського району Львівської області (поточний ремонт)</w:t>
            </w:r>
            <w:r w:rsidRPr="003F03AB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3F03AB" w:rsidRDefault="003F03AB" w:rsidP="003F03A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66A7D" w:rsidRPr="00542CAF" w:rsidRDefault="00EC34A7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EC34A7">
              <w:rPr>
                <w:rFonts w:ascii="Times New Roman" w:eastAsia="Times New Roman" w:hAnsi="Times New Roman"/>
                <w:i/>
                <w:sz w:val="24"/>
                <w:szCs w:val="24"/>
              </w:rPr>
              <w:t>ДК 021:2015: 90720000-0 Захист довкілля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9" w:type="dxa"/>
          </w:tcPr>
          <w:p w:rsidR="00B66A7D" w:rsidRPr="00F970CD" w:rsidRDefault="00B66A7D" w:rsidP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Вид та ідентифікатор процедури закупівлі: </w:t>
            </w:r>
          </w:p>
        </w:tc>
        <w:tc>
          <w:tcPr>
            <w:tcW w:w="606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Відкриті торги (з особливостями) ;</w:t>
            </w:r>
          </w:p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Ідентифікатор закупівлі: </w:t>
            </w:r>
            <w:r w:rsidR="00EC34A7" w:rsidRPr="00EC34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UA-2024-11-28-014585-a</w:t>
            </w:r>
            <w:r w:rsidR="00B24C85" w:rsidRPr="004914F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9" w:type="dxa"/>
          </w:tcPr>
          <w:p w:rsidR="00B66A7D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Розмір бюджетного призначення:</w:t>
            </w:r>
          </w:p>
        </w:tc>
        <w:tc>
          <w:tcPr>
            <w:tcW w:w="6061" w:type="dxa"/>
          </w:tcPr>
          <w:p w:rsidR="00B66A7D" w:rsidRPr="00542CAF" w:rsidRDefault="004D0E25" w:rsidP="00F62177">
            <w:pPr>
              <w:rPr>
                <w:rFonts w:ascii="Times New Roman" w:hAnsi="Times New Roman"/>
                <w:sz w:val="24"/>
                <w:szCs w:val="24"/>
              </w:rPr>
            </w:pPr>
            <w:r w:rsidRPr="00B24C85">
              <w:rPr>
                <w:rFonts w:ascii="Times New Roman" w:hAnsi="Times New Roman"/>
                <w:sz w:val="24"/>
                <w:szCs w:val="24"/>
              </w:rPr>
              <w:t xml:space="preserve">Відповідно до </w:t>
            </w:r>
            <w:r w:rsidR="00323FE1">
              <w:rPr>
                <w:rFonts w:ascii="Times New Roman" w:hAnsi="Times New Roman"/>
                <w:sz w:val="24"/>
                <w:szCs w:val="24"/>
              </w:rPr>
              <w:t xml:space="preserve">Рішення сесії Сокальської міської ради Львівської області № </w:t>
            </w:r>
            <w:r w:rsidR="00613D20">
              <w:rPr>
                <w:rFonts w:ascii="Times New Roman" w:hAnsi="Times New Roman"/>
                <w:sz w:val="24"/>
                <w:szCs w:val="24"/>
              </w:rPr>
              <w:t>1811</w:t>
            </w:r>
            <w:r w:rsidR="00E93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FE1">
              <w:rPr>
                <w:rFonts w:ascii="Times New Roman" w:hAnsi="Times New Roman"/>
                <w:sz w:val="24"/>
                <w:szCs w:val="24"/>
              </w:rPr>
              <w:t>від</w:t>
            </w:r>
            <w:r w:rsidR="00613D20">
              <w:rPr>
                <w:rFonts w:ascii="Times New Roman" w:hAnsi="Times New Roman"/>
                <w:sz w:val="24"/>
                <w:szCs w:val="24"/>
              </w:rPr>
              <w:t xml:space="preserve"> 28.11</w:t>
            </w:r>
            <w:r w:rsidR="00E93F2C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E93F2C">
              <w:rPr>
                <w:rFonts w:ascii="Times New Roman" w:hAnsi="Times New Roman"/>
                <w:sz w:val="24"/>
                <w:szCs w:val="24"/>
              </w:rPr>
              <w:t>2024 року  «Про внесення змін у Програму</w:t>
            </w:r>
            <w:r w:rsidR="00323FE1">
              <w:rPr>
                <w:rFonts w:ascii="Times New Roman" w:hAnsi="Times New Roman"/>
                <w:sz w:val="24"/>
                <w:szCs w:val="24"/>
              </w:rPr>
              <w:t xml:space="preserve"> охорони </w:t>
            </w:r>
            <w:r w:rsidR="00017BFD">
              <w:rPr>
                <w:rFonts w:ascii="Times New Roman" w:hAnsi="Times New Roman"/>
                <w:sz w:val="24"/>
                <w:szCs w:val="24"/>
              </w:rPr>
              <w:t xml:space="preserve"> навколишнього природного </w:t>
            </w:r>
            <w:r w:rsidR="00017BFD" w:rsidRPr="00017BFD">
              <w:rPr>
                <w:rFonts w:ascii="Times New Roman" w:hAnsi="Times New Roman"/>
                <w:sz w:val="24"/>
                <w:szCs w:val="24"/>
              </w:rPr>
              <w:t>середовища в Сокальській міській територіальній громаді на 2024 рік</w:t>
            </w:r>
            <w:r w:rsidR="00323FE1">
              <w:rPr>
                <w:rFonts w:ascii="Times New Roman" w:hAnsi="Times New Roman"/>
                <w:sz w:val="24"/>
                <w:szCs w:val="24"/>
              </w:rPr>
              <w:t>»</w:t>
            </w:r>
            <w:r w:rsidR="00F62177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9" w:type="dxa"/>
          </w:tcPr>
          <w:p w:rsidR="004D0E25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Очікувана вартість та обґрунтування </w:t>
            </w:r>
            <w:r w:rsidRPr="00F970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очікуваної вартості предмета закупівлі:</w:t>
            </w:r>
          </w:p>
        </w:tc>
        <w:tc>
          <w:tcPr>
            <w:tcW w:w="6061" w:type="dxa"/>
          </w:tcPr>
          <w:p w:rsidR="004D0E25" w:rsidRPr="00542CAF" w:rsidRDefault="004D0E25" w:rsidP="00F62177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Відповідно до затвердженого кошторисного розрахунку </w:t>
            </w:r>
            <w:r w:rsidR="007B26F0">
              <w:rPr>
                <w:rFonts w:ascii="Times New Roman" w:hAnsi="Times New Roman"/>
                <w:sz w:val="24"/>
                <w:szCs w:val="24"/>
              </w:rPr>
              <w:t>Розпорядженням Сокальського м</w:t>
            </w:r>
            <w:r w:rsidR="002D6780">
              <w:rPr>
                <w:rFonts w:ascii="Times New Roman" w:hAnsi="Times New Roman"/>
                <w:sz w:val="24"/>
                <w:szCs w:val="24"/>
              </w:rPr>
              <w:t xml:space="preserve">іського голови </w:t>
            </w:r>
            <w:r w:rsidR="00AE7E7F" w:rsidRPr="00AE7E7F">
              <w:rPr>
                <w:rFonts w:ascii="Times New Roman" w:hAnsi="Times New Roman"/>
                <w:sz w:val="24"/>
                <w:szCs w:val="24"/>
              </w:rPr>
              <w:lastRenderedPageBreak/>
              <w:t>№176/02-10 від 28 листопада 2024 року</w:t>
            </w:r>
            <w:r w:rsidR="00F62177">
              <w:rPr>
                <w:rFonts w:ascii="Times New Roman" w:hAnsi="Times New Roman"/>
                <w:sz w:val="24"/>
                <w:szCs w:val="24"/>
              </w:rPr>
              <w:t xml:space="preserve">, складає -  405 564,20 </w:t>
            </w:r>
            <w:proofErr w:type="spellStart"/>
            <w:r w:rsidR="00F62177"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 w:rsidR="00F62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2177" w:rsidRPr="00F62177">
              <w:rPr>
                <w:rFonts w:ascii="Times New Roman" w:hAnsi="Times New Roman"/>
                <w:sz w:val="24"/>
                <w:szCs w:val="24"/>
              </w:rPr>
              <w:t>з ПДВ</w:t>
            </w:r>
            <w:r w:rsidR="00F621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42CAF" w:rsidRPr="00542CAF" w:rsidTr="00542CAF">
        <w:tblPrEx>
          <w:tblLook w:val="04A0" w:firstRow="1" w:lastRow="0" w:firstColumn="1" w:lastColumn="0" w:noHBand="0" w:noVBand="1"/>
        </w:tblPrEx>
        <w:tc>
          <w:tcPr>
            <w:tcW w:w="552" w:type="dxa"/>
          </w:tcPr>
          <w:p w:rsidR="00542CAF" w:rsidRPr="00542CAF" w:rsidRDefault="00542CAF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9" w:type="dxa"/>
            <w:gridSpan w:val="2"/>
          </w:tcPr>
          <w:p w:rsidR="00542CAF" w:rsidRPr="00542CAF" w:rsidRDefault="00542CAF" w:rsidP="004D0E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hAnsi="Times New Roman"/>
                <w:b/>
                <w:sz w:val="24"/>
                <w:szCs w:val="24"/>
              </w:rPr>
              <w:t>Обґрунтування технічних, якісних характеристик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</w:t>
            </w:r>
          </w:p>
        </w:tc>
        <w:tc>
          <w:tcPr>
            <w:tcW w:w="6061" w:type="dxa"/>
          </w:tcPr>
          <w:p w:rsidR="004D0E25" w:rsidRPr="00542CAF" w:rsidRDefault="00323FE1" w:rsidP="00AE7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23FE1">
              <w:rPr>
                <w:rFonts w:ascii="Times New Roman" w:hAnsi="Times New Roman"/>
                <w:sz w:val="24"/>
                <w:szCs w:val="24"/>
              </w:rPr>
              <w:t>окращення ситуації у сфері земельних відносин, охорони та раціонального використання земель, покращення санітар</w:t>
            </w:r>
            <w:r w:rsidR="00AE7E7F">
              <w:rPr>
                <w:rFonts w:ascii="Times New Roman" w:hAnsi="Times New Roman"/>
                <w:sz w:val="24"/>
                <w:szCs w:val="24"/>
              </w:rPr>
              <w:t>но-екологічного стану територій, о</w:t>
            </w:r>
            <w:r w:rsidR="00AE7E7F" w:rsidRPr="00AE7E7F">
              <w:rPr>
                <w:rFonts w:ascii="Times New Roman" w:hAnsi="Times New Roman"/>
                <w:sz w:val="24"/>
                <w:szCs w:val="24"/>
              </w:rPr>
              <w:t>чистка каналів від мулу і наносів з метою покращення відводу води з перезволожених площ</w:t>
            </w:r>
            <w:r w:rsidR="00AE7E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Розробник технічного завдання закупівлі та/або ініціатор закупівлі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Ініціатор заку</w:t>
            </w:r>
            <w:r w:rsidR="00F10F12">
              <w:rPr>
                <w:rFonts w:ascii="Times New Roman" w:hAnsi="Times New Roman"/>
                <w:sz w:val="24"/>
                <w:szCs w:val="24"/>
              </w:rPr>
              <w:t xml:space="preserve">півлі Олійник Олег Романович </w:t>
            </w:r>
            <w:proofErr w:type="spellStart"/>
            <w:r w:rsidR="00F10F12">
              <w:rPr>
                <w:rFonts w:ascii="Times New Roman" w:hAnsi="Times New Roman"/>
                <w:sz w:val="24"/>
                <w:szCs w:val="24"/>
              </w:rPr>
              <w:t>-з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>аступник</w:t>
            </w:r>
            <w:proofErr w:type="spellEnd"/>
            <w:r w:rsidRPr="00542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F12">
              <w:rPr>
                <w:rFonts w:ascii="Times New Roman" w:hAnsi="Times New Roman"/>
                <w:sz w:val="24"/>
                <w:szCs w:val="24"/>
              </w:rPr>
              <w:t xml:space="preserve">міського голови 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>з питань діяльності виконавчих органів;</w:t>
            </w:r>
          </w:p>
          <w:p w:rsidR="00542CAF" w:rsidRPr="00542CAF" w:rsidRDefault="00AE7E7F" w:rsidP="00AE7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Розробник ПКД </w:t>
            </w:r>
            <w:r w:rsidRPr="00AE7E7F">
              <w:rPr>
                <w:rFonts w:ascii="Times New Roman" w:hAnsi="Times New Roman"/>
                <w:sz w:val="24"/>
                <w:szCs w:val="24"/>
              </w:rPr>
              <w:t>БАСЕЙНОВЕ УПРАВЛІННЯ ВОДНИХ РЕСУРСІВ РІЧОК ЗАХІДНОГО БУГУ ТА СЯНУ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ГІП БУВР Західного Бугу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Сяну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В.І.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Підстава</w:t>
            </w:r>
          </w:p>
        </w:tc>
        <w:tc>
          <w:tcPr>
            <w:tcW w:w="6061" w:type="dxa"/>
          </w:tcPr>
          <w:p w:rsidR="00542CAF" w:rsidRPr="00542CAF" w:rsidRDefault="00AA5218" w:rsidP="00CC5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 Сокальської міської ради Львівської області №</w:t>
            </w:r>
            <w:r w:rsidR="00613D20">
              <w:rPr>
                <w:rFonts w:ascii="Times New Roman" w:hAnsi="Times New Roman"/>
                <w:sz w:val="24"/>
                <w:szCs w:val="24"/>
              </w:rPr>
              <w:t>1811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від</w:t>
            </w:r>
            <w:r w:rsidR="00613D20">
              <w:rPr>
                <w:rFonts w:ascii="Times New Roman" w:hAnsi="Times New Roman"/>
                <w:sz w:val="24"/>
                <w:szCs w:val="24"/>
              </w:rPr>
              <w:t xml:space="preserve"> 28.11</w:t>
            </w:r>
            <w:r w:rsidR="00E93F2C">
              <w:rPr>
                <w:rFonts w:ascii="Times New Roman" w:hAnsi="Times New Roman"/>
                <w:sz w:val="24"/>
                <w:szCs w:val="24"/>
              </w:rPr>
              <w:t>.2024 року,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6F0">
              <w:rPr>
                <w:rFonts w:ascii="Times New Roman" w:hAnsi="Times New Roman"/>
                <w:sz w:val="24"/>
                <w:szCs w:val="24"/>
              </w:rPr>
              <w:t>Розпорядженням Сокальського м</w:t>
            </w:r>
            <w:r w:rsidR="002D6780">
              <w:rPr>
                <w:rFonts w:ascii="Times New Roman" w:hAnsi="Times New Roman"/>
                <w:sz w:val="24"/>
                <w:szCs w:val="24"/>
              </w:rPr>
              <w:t>іського голови №</w:t>
            </w:r>
            <w:r w:rsidR="00CC5C5F" w:rsidRPr="00AE7E7F">
              <w:rPr>
                <w:rFonts w:ascii="Times New Roman" w:hAnsi="Times New Roman"/>
                <w:sz w:val="24"/>
                <w:szCs w:val="24"/>
              </w:rPr>
              <w:t>176/02-10 від 28 листопада 2024 року</w:t>
            </w:r>
            <w:r w:rsidR="007B26F0" w:rsidRPr="00542CAF">
              <w:rPr>
                <w:rFonts w:ascii="Times New Roman" w:hAnsi="Times New Roman"/>
                <w:sz w:val="24"/>
                <w:szCs w:val="24"/>
              </w:rPr>
              <w:t>.</w:t>
            </w:r>
            <w:r w:rsidR="007B26F0">
              <w:rPr>
                <w:rFonts w:ascii="Times New Roman" w:hAnsi="Times New Roman"/>
                <w:sz w:val="24"/>
                <w:szCs w:val="24"/>
              </w:rPr>
              <w:t xml:space="preserve"> Службова записка №</w:t>
            </w:r>
            <w:r w:rsidR="00E7595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CC5C5F">
              <w:rPr>
                <w:rFonts w:ascii="Times New Roman" w:hAnsi="Times New Roman"/>
                <w:sz w:val="24"/>
                <w:szCs w:val="24"/>
              </w:rPr>
              <w:t>57</w:t>
            </w:r>
            <w:r w:rsidR="007B2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C5F">
              <w:rPr>
                <w:rFonts w:ascii="Times New Roman" w:hAnsi="Times New Roman"/>
                <w:sz w:val="24"/>
                <w:szCs w:val="24"/>
              </w:rPr>
              <w:t>від 28</w:t>
            </w:r>
            <w:r w:rsidR="00E234CB">
              <w:rPr>
                <w:rFonts w:ascii="Times New Roman" w:hAnsi="Times New Roman"/>
                <w:sz w:val="24"/>
                <w:szCs w:val="24"/>
              </w:rPr>
              <w:t xml:space="preserve"> листопада </w:t>
            </w:r>
            <w:r w:rsidR="007B26F0">
              <w:rPr>
                <w:rFonts w:ascii="Times New Roman" w:hAnsi="Times New Roman"/>
                <w:sz w:val="24"/>
                <w:szCs w:val="24"/>
              </w:rPr>
              <w:t>2024 року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 w:rsidP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Обсяги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 послуга відповідно до Технічної специфікації;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надання послуг</w:t>
            </w:r>
          </w:p>
        </w:tc>
        <w:tc>
          <w:tcPr>
            <w:tcW w:w="6061" w:type="dxa"/>
          </w:tcPr>
          <w:p w:rsidR="004D0E25" w:rsidRPr="00542CAF" w:rsidRDefault="00CC5C5F" w:rsidP="00CC5C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Вул.Шевченка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с.Перетоки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Сокальська МТГ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надання послуг</w:t>
            </w:r>
          </w:p>
        </w:tc>
        <w:tc>
          <w:tcPr>
            <w:tcW w:w="6061" w:type="dxa"/>
          </w:tcPr>
          <w:p w:rsidR="004D0E25" w:rsidRPr="00542CAF" w:rsidRDefault="00CC5C5F" w:rsidP="00D76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6F0">
              <w:rPr>
                <w:rFonts w:ascii="Times New Roman" w:hAnsi="Times New Roman"/>
                <w:sz w:val="24"/>
                <w:szCs w:val="24"/>
              </w:rPr>
              <w:t>грудня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 xml:space="preserve"> 2024 року включно;</w:t>
            </w:r>
          </w:p>
        </w:tc>
      </w:tr>
    </w:tbl>
    <w:p w:rsidR="005A2A06" w:rsidRPr="00542CAF" w:rsidRDefault="005A2A06">
      <w:pPr>
        <w:rPr>
          <w:rFonts w:ascii="Times New Roman" w:hAnsi="Times New Roman"/>
          <w:sz w:val="24"/>
          <w:szCs w:val="24"/>
        </w:rPr>
      </w:pPr>
    </w:p>
    <w:p w:rsidR="00542CAF" w:rsidRPr="00542CAF" w:rsidRDefault="00F970CD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ТЕХНІЧНА СПЕЦИФІКАЦІЯ 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згідно затвердженого кошторисного розрахунку</w:t>
      </w:r>
    </w:p>
    <w:p w:rsid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802" w:rsidRPr="00202802" w:rsidRDefault="00202802" w:rsidP="002028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802">
        <w:rPr>
          <w:rFonts w:ascii="Times New Roman" w:eastAsia="Times New Roman" w:hAnsi="Times New Roman"/>
          <w:sz w:val="24"/>
          <w:szCs w:val="24"/>
          <w:lang w:eastAsia="ru-RU"/>
        </w:rPr>
        <w:t>1. Умови та об’єми:</w:t>
      </w:r>
    </w:p>
    <w:tbl>
      <w:tblPr>
        <w:tblOverlap w:val="never"/>
        <w:tblW w:w="10272" w:type="dxa"/>
        <w:tblInd w:w="-8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5390"/>
        <w:gridCol w:w="1435"/>
        <w:gridCol w:w="1426"/>
        <w:gridCol w:w="1435"/>
      </w:tblGrid>
      <w:tr w:rsidR="00202802" w:rsidRPr="00202802" w:rsidTr="004F76E4">
        <w:trPr>
          <w:trHeight w:hRule="exact" w:val="73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:rsidR="00202802" w:rsidRPr="00202802" w:rsidRDefault="00202802" w:rsidP="00202802">
            <w:pPr>
              <w:spacing w:after="0" w:line="190" w:lineRule="exact"/>
              <w:ind w:left="180"/>
              <w:rPr>
                <w:rFonts w:eastAsia="Times New Roman"/>
                <w:lang w:val="ru-RU" w:eastAsia="ru-RU"/>
              </w:rPr>
            </w:pP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2802" w:rsidRPr="00202802" w:rsidRDefault="00202802" w:rsidP="00202802">
            <w:pPr>
              <w:spacing w:after="60" w:line="190" w:lineRule="exact"/>
              <w:ind w:left="320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:rsidR="00202802" w:rsidRPr="00202802" w:rsidRDefault="00202802" w:rsidP="00202802">
            <w:pPr>
              <w:spacing w:before="60"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202802" w:rsidRPr="00202802" w:rsidTr="004F76E4">
        <w:trPr>
          <w:trHeight w:hRule="exact" w:val="24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202802" w:rsidRPr="00202802" w:rsidTr="004F76E4">
        <w:trPr>
          <w:trHeight w:hRule="exact" w:val="54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7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8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9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10</w:t>
            </w: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11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</w:pPr>
            <w:r w:rsidRPr="00202802"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  <w:t>Розділ 1. Культуртехнічні роботи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Звалювання з кореня дерев м'яких порід, діаметр стовбура до 16 см 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Звалювання з кореня дерев м'яких порід, діаметр стовбура понад 24 см до 32 см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Корчування пнів з переміщенням до 10 м, діаметр пня 12-18 см 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На кожні 10 м переміщення понад 10 мі пнів діаметром 12-18 см 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Корчування пнів з переміщенням до 10 м, діаметр пня понад 26 см до 34 см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кожні 10 м переміщення понад 10 м] пнів діаметром понад 26 см до 34 см додавати до норми 18-112-3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Обробка деревини м'яких порід, крім модрини, одержаної від звалювання лісу, діаметр стовбурів до 16см без заготівлі дров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Обробка деревини м'яких порід, крім модрини, одержаної від звалювання лісу, діаметр стовбурів до 32см без заготівлі дров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Розробка ґрунту в траншеях та котлованах екскаваторами місткістю ковша 0.4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мЗ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у відвал, група ґрунту 2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Переміщення пнів та відходів деревини у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котлована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при їх захороненні бульдозерами потужністю 59 кВт при переміщенні до 10 м, група ґрунту 3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Засипання траншей та котлованів бульдозерами потужністю 59 кВт при переміщенні ґрунту до 5 м. група ґрунту 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шт</w:t>
            </w:r>
            <w:proofErr w:type="spellEnd"/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шт</w:t>
            </w:r>
            <w:proofErr w:type="spellEnd"/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пнів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пнів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пнів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пнів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шт</w:t>
            </w:r>
            <w:proofErr w:type="spellEnd"/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шт</w:t>
            </w:r>
            <w:proofErr w:type="spellEnd"/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15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8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6"/>
                <w:szCs w:val="19"/>
                <w:lang w:bidi="uk-UA"/>
              </w:rPr>
              <w:t>Захоронення пнів т а</w:t>
            </w:r>
          </w:p>
        </w:tc>
      </w:tr>
      <w:tr w:rsidR="00202802" w:rsidRPr="00202802" w:rsidTr="004F76E4">
        <w:trPr>
          <w:trHeight w:hRule="exact" w:val="14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lastRenderedPageBreak/>
              <w:t>12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13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</w:pPr>
            <w:r w:rsidRPr="00202802"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  <w:t>Розділ 2. Розчистка існуючого осушного каналу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Улаштування каналів, дамб обвалування екскаваторами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одноковшовими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дизельними на гусеничному ходу з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ковшом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місткістю 0,4 [0,3-0,4]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мЗ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у ґрунтах 1 групи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Розрівнювання кавальєрів [відвалів] бульдозером після очищення каналів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одноковшовими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екскаваторами. Переміщення ґрунту до 10м бульдозером потужністю 59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110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20"/>
                <w:szCs w:val="20"/>
                <w:lang w:val="en-US" w:bidi="uk-UA"/>
              </w:rPr>
              <w:t>-</w:t>
            </w:r>
            <w:r w:rsidRPr="00202802"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val="ru-RU" w:eastAsia="ru-RU"/>
              </w:rPr>
              <w:t xml:space="preserve"> «</w:t>
            </w:r>
            <w:r w:rsidRPr="00202802"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  <w:t>-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</w:pPr>
            <w:r w:rsidRPr="00202802">
              <w:rPr>
                <w:rFonts w:ascii="Arial" w:eastAsia="Arial" w:hAnsi="Arial" w:cs="Arial"/>
                <w:color w:val="000000"/>
                <w:sz w:val="20"/>
                <w:szCs w:val="20"/>
                <w:lang w:val="en-US" w:bidi="uk-UA"/>
              </w:rPr>
              <w:t>-</w:t>
            </w:r>
            <w:r w:rsidRPr="00202802"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val="ru-RU" w:eastAsia="ru-RU"/>
              </w:rPr>
              <w:t xml:space="preserve"> «</w:t>
            </w:r>
            <w:r w:rsidRPr="00202802"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  <w:t>-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20"/>
                <w:szCs w:val="20"/>
                <w:lang w:val="en-US" w:bidi="uk-UA"/>
              </w:rPr>
              <w:t>-</w:t>
            </w:r>
            <w:r w:rsidRPr="00202802"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val="ru-RU" w:eastAsia="ru-RU"/>
              </w:rPr>
              <w:t xml:space="preserve"> «</w:t>
            </w:r>
            <w:r w:rsidRPr="00202802">
              <w:rPr>
                <w:rFonts w:ascii="Arial" w:eastAsia="Times New Roman" w:hAnsi="Arial" w:cs="Arial"/>
                <w:color w:val="202122"/>
                <w:sz w:val="20"/>
                <w:szCs w:val="20"/>
                <w:shd w:val="clear" w:color="auto" w:fill="F8F9FA"/>
                <w:lang w:eastAsia="ru-RU"/>
              </w:rPr>
              <w:t>-</w:t>
            </w:r>
          </w:p>
        </w:tc>
      </w:tr>
      <w:tr w:rsidR="00202802" w:rsidRPr="00202802" w:rsidTr="004F76E4">
        <w:trPr>
          <w:trHeight w:hRule="exact" w:val="413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14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15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16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17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18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19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</w:pPr>
            <w:r w:rsidRPr="00202802"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  <w:t>Розділ 3. Будівництво додаткового осушного каналу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Улаштування каналів, дамб обвалування екскаваторами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одноковшовими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дизельними на гусеничному ходу з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ковшом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місткістю 0,4 [0,3-0,4]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мЗ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у ґрунтах 1 групи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Улаштування каналів, дамб обвалування екскаваторами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одноковшовими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дизельними на гусеничному ходу з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ковшом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місткістю 0,4 [0,3-0,4]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мЗ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у ґрунтах 2 групи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Розрівнювання кавальєрів [відвалів] бульдозерами потужністю 59 кВт [80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к.с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. ]  з переміщенням ґрунту до 10м. група ґрунтів 1 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Додавати на кожні наступні 10 м переміщення ґрунту [понад 10 м] для розрівнювання кавальєрів [відвалів]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Розрівнювання кавальєрів [відвалів] бульдозерами потужністю 59 кВт [80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к.с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.] з переміщенням ґрунту до 10м, група ґрунтів 2 /з улаштуванням валиків у ґрунтах в'язких, перезволожених/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Додавати на кожні наступні 10 м переміщення ґрунту [понад 10 м] для розрівнювання кавальєрів [відвалів] бульдозерами потужністю 59 кВт [80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к.с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. ], група ґрунтів 2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497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400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497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497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400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ru-RU" w:bidi="uk-UA"/>
              </w:rPr>
            </w:pPr>
          </w:p>
        </w:tc>
      </w:tr>
      <w:tr w:rsidR="00202802" w:rsidRPr="00202802" w:rsidTr="004F76E4">
        <w:trPr>
          <w:trHeight w:hRule="exact" w:val="494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20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21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22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23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24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25</w:t>
            </w: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26</w:t>
            </w: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27</w:t>
            </w: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28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</w:pPr>
            <w:r w:rsidRPr="00202802"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  <w:t>Розділ 4. Будівництво трубчатого переїзду ТП-60 на ПК0+35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Розробка ґрунту в траншеях та котлованах екскаваторами місткістю ковша 0,4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мЗ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у відвал, група ґрунту 2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Розробка ґрунту вручну в траншеях глибиною до 2 м без кріплень з укосами, група ґрунту 2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щебеневої основи під фундаменти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Укладання ланок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одноочкових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круглих залізобетонних водопропускних труб отвором 0.5 м при висоті насипу на автомобільних дорогах до 0.9 м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Улаштування бичків, стоянів,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шитових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підпорних та інших стінок з монолітного бетону на зрошувальних та осушувальних системах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плитної основи з монолітного бетону на зрошувальних та осушувальних системах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Установлення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армосіток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та армокаркасів для споруд на зрошувальних та осушувальних каналах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Засипка вручну траншей, пазух котлованів і ям, група ґрунтів 2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Улаштування одношарових покриттів товщиною 15 см із щебеню з межею міцності на стискання понад 98,1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Мпа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[1000кг/см2]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т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20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1,05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2,28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4,6464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2,496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0,3843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20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52,5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</w:tc>
      </w:tr>
      <w:tr w:rsidR="00202802" w:rsidRPr="00202802" w:rsidTr="004F76E4">
        <w:trPr>
          <w:trHeight w:hRule="exact" w:val="494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lastRenderedPageBreak/>
              <w:t>29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30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31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32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33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34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35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36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37</w:t>
            </w: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</w:pPr>
            <w:r w:rsidRPr="00202802">
              <w:rPr>
                <w:rFonts w:ascii="Arial" w:eastAsia="Arial" w:hAnsi="Arial" w:cs="Arial"/>
                <w:b/>
                <w:color w:val="000000"/>
                <w:sz w:val="19"/>
                <w:szCs w:val="19"/>
                <w:u w:val="single"/>
                <w:lang w:bidi="uk-UA"/>
              </w:rPr>
              <w:t>Розділ 4. Будівництво трубчатого переїзду ТП-60 на ПК0+05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Розробка ґрунту в траншеях та котлованах екскаваторами місткістю ковша 0,4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мЗ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у відвал, група ґрунту 2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Розробка ґрунту вручну в траншеях глибиною до 2 м без кріплень з укосами, група ґрунту 2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щебеневої основи під фундаменти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Укладання ланок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одноочкових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круглих залізобетонних водопропускних труб отвором 0,5 м при висоті насипу на автомобільних дорогах до 0,9 м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Улаштування бичків, стоянів,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шитових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підпорних та інших стінок з монолітного бетону на зрошувальних та осушувальних системах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плитної основи з монолітного бетону на зрошувальних та осушувальних системах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Установлення </w:t>
            </w:r>
            <w:proofErr w:type="spellStart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армосіток</w:t>
            </w:r>
            <w:proofErr w:type="spellEnd"/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та армокаркасів для споруд на зрошувальних та осушувальних каналах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Засипка вручну траншей, пазух котлованів і ям, група ґрунтів 2</w:t>
            </w:r>
          </w:p>
          <w:p w:rsidR="00202802" w:rsidRPr="00202802" w:rsidRDefault="00202802" w:rsidP="00202802">
            <w:pPr>
              <w:spacing w:after="0" w:line="190" w:lineRule="exact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одношарових покриттів товщиною 15 см із щебеню з межею міцності на стискання понад 98,1 [1000кг/см2]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т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м3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10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1,2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1,14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3,3704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0,864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0,2342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10</w:t>
            </w: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202802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22,1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802" w:rsidRPr="00202802" w:rsidRDefault="00202802" w:rsidP="00202802">
            <w:pPr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</w:p>
        </w:tc>
      </w:tr>
    </w:tbl>
    <w:p w:rsidR="00202802" w:rsidRPr="00202802" w:rsidRDefault="00202802" w:rsidP="0020280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802" w:rsidRPr="00542CAF" w:rsidRDefault="00202802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202802" w:rsidRPr="00542C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30" w:rsidRDefault="00EE6A30" w:rsidP="00F970CD">
      <w:pPr>
        <w:spacing w:after="0" w:line="240" w:lineRule="auto"/>
      </w:pPr>
      <w:r>
        <w:separator/>
      </w:r>
    </w:p>
  </w:endnote>
  <w:endnote w:type="continuationSeparator" w:id="0">
    <w:p w:rsidR="00EE6A30" w:rsidRDefault="00EE6A30" w:rsidP="00F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063712"/>
      <w:docPartObj>
        <w:docPartGallery w:val="Page Numbers (Bottom of Page)"/>
        <w:docPartUnique/>
      </w:docPartObj>
    </w:sdtPr>
    <w:sdtEndPr/>
    <w:sdtContent>
      <w:p w:rsidR="00F970CD" w:rsidRDefault="00F97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B00">
          <w:rPr>
            <w:noProof/>
          </w:rPr>
          <w:t>1</w:t>
        </w:r>
        <w:r>
          <w:fldChar w:fldCharType="end"/>
        </w:r>
      </w:p>
    </w:sdtContent>
  </w:sdt>
  <w:p w:rsidR="00F970CD" w:rsidRDefault="00F970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30" w:rsidRDefault="00EE6A30" w:rsidP="00F970CD">
      <w:pPr>
        <w:spacing w:after="0" w:line="240" w:lineRule="auto"/>
      </w:pPr>
      <w:r>
        <w:separator/>
      </w:r>
    </w:p>
  </w:footnote>
  <w:footnote w:type="continuationSeparator" w:id="0">
    <w:p w:rsidR="00EE6A30" w:rsidRDefault="00EE6A30" w:rsidP="00F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05"/>
    <w:rsid w:val="00017BFD"/>
    <w:rsid w:val="0003166E"/>
    <w:rsid w:val="00032BD5"/>
    <w:rsid w:val="0003436A"/>
    <w:rsid w:val="00055B4F"/>
    <w:rsid w:val="00117C0B"/>
    <w:rsid w:val="00151BA2"/>
    <w:rsid w:val="00182784"/>
    <w:rsid w:val="00184AFF"/>
    <w:rsid w:val="0019286E"/>
    <w:rsid w:val="001B5F8B"/>
    <w:rsid w:val="001E31C5"/>
    <w:rsid w:val="001E67A0"/>
    <w:rsid w:val="00202802"/>
    <w:rsid w:val="00224B44"/>
    <w:rsid w:val="00225A26"/>
    <w:rsid w:val="00254B00"/>
    <w:rsid w:val="0028066F"/>
    <w:rsid w:val="002D6780"/>
    <w:rsid w:val="00323FE1"/>
    <w:rsid w:val="0037781F"/>
    <w:rsid w:val="003F03AB"/>
    <w:rsid w:val="00491018"/>
    <w:rsid w:val="004914FD"/>
    <w:rsid w:val="004D0E25"/>
    <w:rsid w:val="00542CAF"/>
    <w:rsid w:val="0054675C"/>
    <w:rsid w:val="005A2A06"/>
    <w:rsid w:val="005D0398"/>
    <w:rsid w:val="005F728A"/>
    <w:rsid w:val="00612CFD"/>
    <w:rsid w:val="00613D20"/>
    <w:rsid w:val="00665018"/>
    <w:rsid w:val="00711D8E"/>
    <w:rsid w:val="00725708"/>
    <w:rsid w:val="007B26F0"/>
    <w:rsid w:val="00836E72"/>
    <w:rsid w:val="0094078E"/>
    <w:rsid w:val="009F20D3"/>
    <w:rsid w:val="00AA5218"/>
    <w:rsid w:val="00AC147D"/>
    <w:rsid w:val="00AE7E7F"/>
    <w:rsid w:val="00B16AAB"/>
    <w:rsid w:val="00B24C85"/>
    <w:rsid w:val="00B3009F"/>
    <w:rsid w:val="00B622CB"/>
    <w:rsid w:val="00B66A7D"/>
    <w:rsid w:val="00B710E4"/>
    <w:rsid w:val="00C53B4E"/>
    <w:rsid w:val="00CC5C5F"/>
    <w:rsid w:val="00CD31F6"/>
    <w:rsid w:val="00CD7BB0"/>
    <w:rsid w:val="00D76C21"/>
    <w:rsid w:val="00DB5527"/>
    <w:rsid w:val="00E234CB"/>
    <w:rsid w:val="00E75953"/>
    <w:rsid w:val="00E93F2C"/>
    <w:rsid w:val="00EA5305"/>
    <w:rsid w:val="00EC34A7"/>
    <w:rsid w:val="00EE6A30"/>
    <w:rsid w:val="00F10F12"/>
    <w:rsid w:val="00F3078C"/>
    <w:rsid w:val="00F33F03"/>
    <w:rsid w:val="00F51E11"/>
    <w:rsid w:val="00F62177"/>
    <w:rsid w:val="00F65D1B"/>
    <w:rsid w:val="00F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5263</Words>
  <Characters>3000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49</cp:revision>
  <dcterms:created xsi:type="dcterms:W3CDTF">2024-04-23T13:46:00Z</dcterms:created>
  <dcterms:modified xsi:type="dcterms:W3CDTF">2024-12-03T14:42:00Z</dcterms:modified>
</cp:coreProperties>
</file>