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92" w:rsidRDefault="00C04C92" w:rsidP="00C04C92">
      <w:pPr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C04C92" w:rsidRDefault="00C04C92" w:rsidP="00C04C92">
      <w:pPr>
        <w:shd w:val="clear" w:color="auto" w:fill="FFFFFF"/>
        <w:spacing w:after="150"/>
        <w:jc w:val="right"/>
        <w:rPr>
          <w:color w:val="000000"/>
          <w:sz w:val="28"/>
          <w:szCs w:val="28"/>
          <w:lang w:val="uk-UA"/>
        </w:rPr>
      </w:pPr>
    </w:p>
    <w:p w:rsidR="00C04C92" w:rsidRDefault="00C04C92" w:rsidP="00C04C92">
      <w:pPr>
        <w:shd w:val="clear" w:color="auto" w:fill="FFFFFF"/>
        <w:spacing w:after="15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 2026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Сокаль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№_______</w:t>
      </w:r>
    </w:p>
    <w:p w:rsidR="00C04C92" w:rsidRDefault="00C04C92" w:rsidP="00C04C92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перейменування та зміну типу</w:t>
      </w:r>
    </w:p>
    <w:p w:rsidR="00C04C92" w:rsidRDefault="00C04C92" w:rsidP="00C04C92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закладів загальної середньої освіти І-ІІІ ступенів</w:t>
      </w:r>
    </w:p>
    <w:p w:rsidR="00C04C92" w:rsidRDefault="00C04C92" w:rsidP="00C04C92">
      <w:pPr>
        <w:shd w:val="clear" w:color="auto" w:fill="FFFFFF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Сокальської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</w:t>
      </w:r>
    </w:p>
    <w:p w:rsidR="00C04C92" w:rsidRDefault="00C04C92" w:rsidP="00C04C9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затвердження статутів в новій редакції </w:t>
      </w:r>
    </w:p>
    <w:p w:rsidR="00C04C92" w:rsidRDefault="00C04C92" w:rsidP="00C04C92">
      <w:pPr>
        <w:shd w:val="clear" w:color="auto" w:fill="FFFFFF"/>
        <w:rPr>
          <w:color w:val="333333"/>
          <w:lang w:val="uk-UA"/>
        </w:rPr>
      </w:pPr>
      <w:r>
        <w:rPr>
          <w:color w:val="333333"/>
        </w:rPr>
        <w:t> </w:t>
      </w:r>
    </w:p>
    <w:p w:rsidR="00C04C92" w:rsidRDefault="00C04C92" w:rsidP="00C04C92">
      <w:pPr>
        <w:shd w:val="clear" w:color="auto" w:fill="FFFFFF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4C92" w:rsidRDefault="00C04C92" w:rsidP="00C04C9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Цивільним кодексом України, Кодексом законів про працю України, Законами України «Про місцеве самоврядування в Україні», «Про освіту», «Про загальну середню освіту», </w:t>
      </w:r>
      <w:r>
        <w:rPr>
          <w:sz w:val="28"/>
          <w:szCs w:val="28"/>
          <w:lang w:val="uk-UA"/>
        </w:rPr>
        <w:t>Закону України «Про державну реєстрацію юридичних осіб, фізичних осіб-підприємців та громадських формувань»,</w:t>
      </w:r>
      <w:r>
        <w:rPr>
          <w:color w:val="000000"/>
          <w:sz w:val="28"/>
          <w:szCs w:val="28"/>
          <w:lang w:val="uk-UA"/>
        </w:rPr>
        <w:t xml:space="preserve"> з метою приведення у відповідність до Закону України «Про повну загальну середню освіту» типів закладів загальної середньої освіти, </w:t>
      </w:r>
      <w:proofErr w:type="spellStart"/>
      <w:r>
        <w:rPr>
          <w:color w:val="000000"/>
          <w:sz w:val="28"/>
          <w:szCs w:val="28"/>
          <w:lang w:val="uk-UA"/>
        </w:rPr>
        <w:t>Сокальська</w:t>
      </w:r>
      <w:proofErr w:type="spellEnd"/>
      <w:r>
        <w:rPr>
          <w:color w:val="000000"/>
          <w:sz w:val="28"/>
          <w:szCs w:val="28"/>
          <w:lang w:val="uk-UA"/>
        </w:rPr>
        <w:t xml:space="preserve"> міська рада Львівської області</w:t>
      </w:r>
    </w:p>
    <w:p w:rsidR="00C04C92" w:rsidRDefault="00C04C92" w:rsidP="00C04C9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 </w:t>
      </w:r>
    </w:p>
    <w:p w:rsidR="00C04C92" w:rsidRDefault="00C04C92" w:rsidP="00C04C92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Змінити</w:t>
      </w:r>
      <w:proofErr w:type="spellEnd"/>
      <w:r>
        <w:rPr>
          <w:color w:val="000000"/>
          <w:sz w:val="28"/>
          <w:szCs w:val="28"/>
        </w:rPr>
        <w:t xml:space="preserve"> тип та </w:t>
      </w:r>
      <w:proofErr w:type="spellStart"/>
      <w:r>
        <w:rPr>
          <w:color w:val="000000"/>
          <w:sz w:val="28"/>
          <w:szCs w:val="28"/>
        </w:rPr>
        <w:t>перейменувати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Варязьку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Варязьку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Волицьку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Волицьку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Жвирківську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Жвирківську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Забузьку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Забузьку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Ільковицький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 «Загальноосвітня школа І-ІІІ ступенів – дитячий садок»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Ільковицьку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Княжівську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Княжівську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Лучицький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 «Загальноосвітня школа І-ІІІ ступенів – дитячий садок»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Лучицьку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Перетіцький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 «Загальноосвітня школа І-ІІІ ступенів – дитячий садок»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Перетіцьку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Поторицьку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Поторицьку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Савчинську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Савчинську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№ 2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№ 2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Заклад загальної середньої освіти І-ІІІ ступенів Сокальський ліцей № 3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№ 3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№ 4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№ 4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(з 01 вересня 2027 року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);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№ 5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Сокальську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№ 5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lastRenderedPageBreak/>
        <w:t>Стенятинську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Стенятинську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Тартаківський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 «Загальноосвітня школа І-ІІІ ступенів – дошкільний навчальний заклад імені Петра </w:t>
      </w:r>
      <w:proofErr w:type="spellStart"/>
      <w:r>
        <w:rPr>
          <w:color w:val="000000"/>
          <w:sz w:val="28"/>
          <w:szCs w:val="28"/>
          <w:lang w:val="uk-UA"/>
        </w:rPr>
        <w:t>Саноцького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Тартаківську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імені Петра </w:t>
      </w:r>
      <w:proofErr w:type="spellStart"/>
      <w:r>
        <w:rPr>
          <w:color w:val="000000"/>
          <w:sz w:val="28"/>
          <w:szCs w:val="28"/>
          <w:lang w:val="uk-UA"/>
        </w:rPr>
        <w:t>Саноцького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</w:t>
      </w:r>
    </w:p>
    <w:p w:rsidR="00C04C92" w:rsidRDefault="00C04C92" w:rsidP="00C04C92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Хоробрівську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загальноосвітню школу І-ІІІ ступенів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 на </w:t>
      </w:r>
      <w:proofErr w:type="spellStart"/>
      <w:r>
        <w:rPr>
          <w:color w:val="000000"/>
          <w:sz w:val="28"/>
          <w:szCs w:val="28"/>
          <w:lang w:val="uk-UA"/>
        </w:rPr>
        <w:t>Хоробрівську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гімназію </w:t>
      </w:r>
      <w:proofErr w:type="spellStart"/>
      <w:r>
        <w:rPr>
          <w:color w:val="000000"/>
          <w:sz w:val="28"/>
          <w:szCs w:val="28"/>
          <w:lang w:val="uk-UA"/>
        </w:rPr>
        <w:t>Сокальської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Львівської області; </w:t>
      </w:r>
    </w:p>
    <w:p w:rsidR="00C04C92" w:rsidRDefault="00C04C92" w:rsidP="00C04C9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Затвердити статути </w:t>
      </w:r>
      <w:r>
        <w:rPr>
          <w:rStyle w:val="docdata"/>
          <w:sz w:val="28"/>
          <w:szCs w:val="28"/>
          <w:lang w:val="uk-UA"/>
        </w:rPr>
        <w:t>закладів загальної середньої освіти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Сокальської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</w:t>
      </w:r>
      <w:r>
        <w:rPr>
          <w:color w:val="000000"/>
          <w:sz w:val="28"/>
          <w:szCs w:val="28"/>
          <w:lang w:val="uk-UA"/>
        </w:rPr>
        <w:t xml:space="preserve">  зазначених у пункті 1 в новій редакції згідно додатку 1 до даного рішення.</w:t>
      </w:r>
    </w:p>
    <w:p w:rsidR="00C04C92" w:rsidRDefault="00C04C92" w:rsidP="00C04C92">
      <w:pPr>
        <w:widowControl w:val="0"/>
        <w:tabs>
          <w:tab w:val="left" w:pos="284"/>
          <w:tab w:val="left" w:pos="1711"/>
        </w:tabs>
        <w:overflowPunct w:val="0"/>
        <w:autoSpaceDE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Директорам </w:t>
      </w:r>
      <w:r>
        <w:rPr>
          <w:rStyle w:val="docdata"/>
          <w:sz w:val="28"/>
          <w:szCs w:val="28"/>
          <w:lang w:val="uk-UA"/>
        </w:rPr>
        <w:t>закладів загальної середньої освіти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Сокальської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Львівської області після затвердження статутів п</w:t>
      </w:r>
      <w:r>
        <w:rPr>
          <w:color w:val="000000"/>
          <w:sz w:val="28"/>
          <w:szCs w:val="28"/>
          <w:lang w:val="uk-UA"/>
        </w:rPr>
        <w:t>ровести необхідні організаційні заходи та подати документи до державного реєстратора для здійснення державної реєстрації змін у порядку, визначеному чинним законодавством.</w:t>
      </w:r>
    </w:p>
    <w:p w:rsidR="00C04C92" w:rsidRDefault="00C04C92" w:rsidP="00C04C9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4.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, туризму, </w:t>
      </w:r>
      <w:proofErr w:type="spellStart"/>
      <w:r>
        <w:rPr>
          <w:color w:val="000000"/>
          <w:sz w:val="28"/>
          <w:szCs w:val="28"/>
        </w:rPr>
        <w:t>історико-культурної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спадщини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молодіжної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, спорту та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>.</w:t>
      </w:r>
    </w:p>
    <w:p w:rsidR="00C04C92" w:rsidRDefault="00C04C92" w:rsidP="00C04C9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C04C92" w:rsidRDefault="00C04C92" w:rsidP="00C04C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Сергій КАСЯН</w:t>
      </w:r>
    </w:p>
    <w:p w:rsidR="00381A7C" w:rsidRDefault="00381A7C"/>
    <w:sectPr w:rsidR="00381A7C" w:rsidSect="00381A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013"/>
    <w:multiLevelType w:val="multilevel"/>
    <w:tmpl w:val="DBEC859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04C92"/>
    <w:rsid w:val="001C3617"/>
    <w:rsid w:val="00381A7C"/>
    <w:rsid w:val="007379E4"/>
    <w:rsid w:val="00C0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C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4C92"/>
    <w:pPr>
      <w:ind w:left="720"/>
      <w:contextualSpacing/>
    </w:pPr>
  </w:style>
  <w:style w:type="character" w:customStyle="1" w:styleId="docdata">
    <w:name w:val="docdata"/>
    <w:aliases w:val="docy,v5,2268,baiaagaaboqcaaad+wqaaaujbqaaaaaaaaaaaaaaaaaaaaaaaaaaaaaaaaaaaaaaaaaaaaaaaaaaaaaaaaaaaaaaaaaaaaaaaaaaaaaaaaaaaaaaaaaaaaaaaaaaaaaaaaaaaaaaaaaaaaaaaaaaaaaaaaaaaaaaaaaaaaaaaaaaaaaaaaaaaaaaaaaaaaaaaaaaaaaaaaaaaaaaaaaaaaaaaaaaaaaaaaaaaaa"/>
    <w:uiPriority w:val="99"/>
    <w:rsid w:val="00C04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2897</Words>
  <Characters>1652</Characters>
  <Application>Microsoft Office Word</Application>
  <DocSecurity>0</DocSecurity>
  <Lines>13</Lines>
  <Paragraphs>9</Paragraphs>
  <ScaleCrop>false</ScaleCrop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2025-07-07T13:22:00Z</dcterms:created>
  <dcterms:modified xsi:type="dcterms:W3CDTF">2025-07-07T13:23:00Z</dcterms:modified>
</cp:coreProperties>
</file>