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AD7" w:rsidRDefault="00006AD7" w:rsidP="00006AD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Середньостроковий план </w:t>
      </w:r>
    </w:p>
    <w:p w:rsidR="00C832DD" w:rsidRDefault="00006AD7" w:rsidP="00006AD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006AD7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пріоритетних публічних інвестицій </w:t>
      </w:r>
    </w:p>
    <w:p w:rsidR="00C832DD" w:rsidRDefault="00006AD7" w:rsidP="00006AD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proofErr w:type="spellStart"/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Сокальської</w:t>
      </w:r>
      <w:proofErr w:type="spellEnd"/>
      <w:r w:rsidR="00C832DD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міської</w:t>
      </w:r>
      <w:r w:rsidRPr="00006AD7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територіальної громади </w:t>
      </w:r>
    </w:p>
    <w:p w:rsidR="00006AD7" w:rsidRPr="00006AD7" w:rsidRDefault="00006AD7" w:rsidP="00006AD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006AD7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на 2026–2028 роки </w:t>
      </w:r>
    </w:p>
    <w:p w:rsidR="00006AD7" w:rsidRPr="00006AD7" w:rsidRDefault="00006AD7" w:rsidP="00006AD7">
      <w:pPr>
        <w:spacing w:after="0" w:line="259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006AD7" w:rsidRPr="00A9523F" w:rsidRDefault="00006AD7" w:rsidP="00006AD7">
      <w:pPr>
        <w:spacing w:after="120" w:line="259" w:lineRule="auto"/>
        <w:jc w:val="center"/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  <w14:ligatures w14:val="standardContextual"/>
        </w:rPr>
      </w:pPr>
      <w:r w:rsidRPr="00A9523F"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  <w14:ligatures w14:val="standardContextual"/>
        </w:rPr>
        <w:t>Загальна частина</w:t>
      </w:r>
    </w:p>
    <w:p w:rsidR="00006AD7" w:rsidRPr="00006AD7" w:rsidRDefault="00006AD7" w:rsidP="00006AD7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06AD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Середньостроковий план пріоритетних публічних інвестицій </w:t>
      </w:r>
      <w:proofErr w:type="spellStart"/>
      <w:r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Сокальської</w:t>
      </w:r>
      <w:proofErr w:type="spellEnd"/>
      <w:r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міської</w:t>
      </w:r>
      <w:r w:rsidRPr="00006AD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територіальної громади на 2026–2028 роки (далі – середньостроковий план) розроблено відповідно до вимог Бюджетного кодексу України та Порядку розроблення та моніторингу реалізації середньострокового плану пріоритетних публічних інвестицій держави, затвердженого постановою Кабінету Міністрів України від 28.02.2025 №294, з урахуванням Стратегії розвитку </w:t>
      </w:r>
      <w:proofErr w:type="spellStart"/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Сокальської</w:t>
      </w:r>
      <w:proofErr w:type="spellEnd"/>
      <w:r w:rsidRPr="00006AD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територіальної громади до 2027 року.</w:t>
      </w:r>
    </w:p>
    <w:p w:rsidR="00006AD7" w:rsidRPr="00081A58" w:rsidRDefault="00081A58" w:rsidP="00081A58">
      <w:pPr>
        <w:tabs>
          <w:tab w:val="left" w:pos="1134"/>
        </w:tabs>
        <w:spacing w:after="12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81A5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Середньостроковий план формує основу для побудови ефективної та дієвої системи управління публічними інвестиціями, що забезпечує оптимізацію використання бюджетних ресурсів, підвищення прозорості у використанні публічних коштів та інтеграцію публічних інвестицій у загальний процес стратегічного планування, а також дозволяє зосередити ресурси на найбільш важливих для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громади</w:t>
      </w:r>
      <w:r w:rsidRPr="00081A5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публічних інвестиційних </w:t>
      </w:r>
      <w:proofErr w:type="spellStart"/>
      <w:r w:rsidRPr="00081A5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проєктах</w:t>
      </w:r>
      <w:proofErr w:type="spellEnd"/>
      <w:r w:rsidRPr="00081A5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(далі – </w:t>
      </w:r>
      <w:proofErr w:type="spellStart"/>
      <w:r w:rsidRPr="00081A5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проєкт</w:t>
      </w:r>
      <w:proofErr w:type="spellEnd"/>
      <w:r w:rsidRPr="00081A5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 та програмах публічних інвестицій (далі – програма).</w:t>
      </w:r>
    </w:p>
    <w:p w:rsidR="00006AD7" w:rsidRPr="00006AD7" w:rsidRDefault="00006AD7" w:rsidP="00006AD7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06AD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Середньостроковий план визначає:</w:t>
      </w:r>
    </w:p>
    <w:p w:rsidR="00006AD7" w:rsidRPr="00006AD7" w:rsidRDefault="00006AD7" w:rsidP="00006AD7">
      <w:pPr>
        <w:numPr>
          <w:ilvl w:val="0"/>
          <w:numId w:val="2"/>
        </w:numPr>
        <w:tabs>
          <w:tab w:val="left" w:pos="993"/>
        </w:tabs>
        <w:spacing w:after="12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06AD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наскрізні стратегічні цілі здійснення публічних інвестицій у </w:t>
      </w:r>
      <w:proofErr w:type="spellStart"/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Сокальській</w:t>
      </w:r>
      <w:proofErr w:type="spellEnd"/>
      <w:r w:rsidRPr="00006AD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громаді;</w:t>
      </w:r>
    </w:p>
    <w:p w:rsidR="00006AD7" w:rsidRPr="00006AD7" w:rsidRDefault="00006AD7" w:rsidP="00006AD7">
      <w:pPr>
        <w:numPr>
          <w:ilvl w:val="0"/>
          <w:numId w:val="3"/>
        </w:numPr>
        <w:tabs>
          <w:tab w:val="left" w:pos="993"/>
        </w:tabs>
        <w:spacing w:after="12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06AD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пріоритетні галузі (сектори) для публічного інвестування;</w:t>
      </w:r>
    </w:p>
    <w:p w:rsidR="00D24EEE" w:rsidRDefault="00D24EEE" w:rsidP="00006AD7">
      <w:pPr>
        <w:numPr>
          <w:ilvl w:val="0"/>
          <w:numId w:val="3"/>
        </w:numPr>
        <w:tabs>
          <w:tab w:val="left" w:pos="993"/>
        </w:tabs>
        <w:spacing w:after="12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proofErr w:type="spellStart"/>
      <w:r w:rsidRPr="00D24EE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підсектори</w:t>
      </w:r>
      <w:proofErr w:type="spellEnd"/>
      <w:r w:rsidRPr="00D24EE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галузей (секторів) для публічного інвестування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;</w:t>
      </w:r>
    </w:p>
    <w:p w:rsidR="00D24EEE" w:rsidRPr="00006AD7" w:rsidRDefault="00D24EEE" w:rsidP="00D24EEE">
      <w:pPr>
        <w:numPr>
          <w:ilvl w:val="0"/>
          <w:numId w:val="3"/>
        </w:numPr>
        <w:tabs>
          <w:tab w:val="left" w:pos="993"/>
        </w:tabs>
        <w:spacing w:after="120" w:line="240" w:lineRule="auto"/>
        <w:ind w:left="0" w:firstLine="1276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D24EE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основні напрями публічного інвестування, у тому числі за діючими </w:t>
      </w:r>
      <w:proofErr w:type="spellStart"/>
      <w:r w:rsidRPr="00D24EE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проєктами</w:t>
      </w:r>
      <w:proofErr w:type="spellEnd"/>
      <w:r w:rsidRPr="00D24EE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та програмами, цільові показники цих напрямів в розрізі сфер</w:t>
      </w:r>
      <w:r w:rsidR="003F1B0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державної, регіональної та</w:t>
      </w:r>
      <w:r w:rsidRPr="00D24EE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місцевої політики</w:t>
      </w:r>
      <w:r w:rsidRPr="00D24EE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і відповідний орієнтовний розподіл коштів за рахунок різних джерел фінансування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:rsidR="00006AD7" w:rsidRPr="00006AD7" w:rsidRDefault="00006AD7" w:rsidP="00006AD7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06AD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Сфера дії середньострокового плану включає публічні інвестиції, </w:t>
      </w:r>
      <w:r w:rsidR="00AE792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що </w:t>
      </w:r>
      <w:r w:rsidRPr="00006AD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спрямовані на реалізацію </w:t>
      </w:r>
      <w:proofErr w:type="spellStart"/>
      <w:r w:rsidRPr="00006AD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проєктів</w:t>
      </w:r>
      <w:proofErr w:type="spellEnd"/>
      <w:r w:rsidRPr="00006AD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і програм громади.</w:t>
      </w:r>
      <w:r w:rsidR="00AE792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AE792A" w:rsidRPr="00AE792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Водночас не охоплює компенсації за пошкодження та знищення окремих категорій об’єктів нерухомого майна внаслідок бойових дій, терористичних актів, диверсій, спричинених збройною агресією російської федерації проти України, а також гранти, програми підтримки бізнесу, фінансування від міжнародних фінансових організацій для приватного сектора та інші інструменти і форми підтримки бізнесу та громадян, які не є публічними інвестиціями у розумінні Бюджетного кодексу України.</w:t>
      </w:r>
    </w:p>
    <w:p w:rsidR="00AE792A" w:rsidRDefault="00AE792A" w:rsidP="00006AD7">
      <w:pPr>
        <w:spacing w:after="120" w:line="259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06AD7" w:rsidRPr="00A9523F" w:rsidRDefault="00006AD7" w:rsidP="00006AD7">
      <w:pPr>
        <w:spacing w:after="120" w:line="259" w:lineRule="auto"/>
        <w:jc w:val="center"/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  <w14:ligatures w14:val="standardContextual"/>
        </w:rPr>
      </w:pPr>
      <w:r w:rsidRPr="00A9523F"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  <w14:ligatures w14:val="standardContextual"/>
        </w:rPr>
        <w:lastRenderedPageBreak/>
        <w:t>Описова частина</w:t>
      </w:r>
    </w:p>
    <w:p w:rsidR="00006AD7" w:rsidRDefault="00006AD7" w:rsidP="00316B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06AD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Середньостроковий план розроблено на основі пропозицій структурних підрозділів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міської</w:t>
      </w:r>
      <w:r w:rsidRPr="00006AD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ради та з урахуванням цілей і завдань, визначених місцевими та державними документами стратегічного планування. План сформовано у межах орієнтовного граничного сукупного обсягу публічних інвестицій</w:t>
      </w:r>
      <w:r w:rsidR="009559A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9559A8" w:rsidRPr="009559A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на середньостроковий період</w:t>
      </w:r>
      <w:r w:rsidRPr="00006AD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, доведеного </w:t>
      </w:r>
      <w:r w:rsidR="009559A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Ф</w:t>
      </w:r>
      <w:r w:rsidR="009559A8" w:rsidRPr="009559A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інансовим управлінням</w:t>
      </w:r>
      <w:r w:rsidR="009559A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9559A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Сокальської</w:t>
      </w:r>
      <w:proofErr w:type="spellEnd"/>
      <w:r w:rsidR="009559A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міської ради</w:t>
      </w:r>
      <w:r w:rsidRPr="00006AD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:rsidR="0070341E" w:rsidRPr="00006AD7" w:rsidRDefault="0070341E" w:rsidP="00316B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16B6F" w:rsidRPr="00A9523F" w:rsidRDefault="00006AD7" w:rsidP="00316B6F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kern w:val="2"/>
          <w:sz w:val="28"/>
          <w:szCs w:val="28"/>
          <w14:ligatures w14:val="standardContextual"/>
        </w:rPr>
      </w:pPr>
      <w:r w:rsidRPr="00A9523F">
        <w:rPr>
          <w:rFonts w:ascii="Times New Roman" w:eastAsia="Calibri" w:hAnsi="Times New Roman" w:cs="Times New Roman"/>
          <w:b/>
          <w:i/>
          <w:kern w:val="2"/>
          <w:sz w:val="28"/>
          <w:szCs w:val="28"/>
          <w14:ligatures w14:val="standardContextual"/>
        </w:rPr>
        <w:t>Наскрізні стратегічні цілі</w:t>
      </w:r>
      <w:r w:rsidR="009559A8" w:rsidRPr="00A9523F">
        <w:rPr>
          <w:rFonts w:ascii="Times New Roman" w:eastAsia="Calibri" w:hAnsi="Times New Roman" w:cs="Times New Roman"/>
          <w:b/>
          <w:i/>
          <w:kern w:val="2"/>
          <w:sz w:val="28"/>
          <w:szCs w:val="28"/>
          <w14:ligatures w14:val="standardContextual"/>
        </w:rPr>
        <w:t xml:space="preserve"> здійснення публічних інвестицій</w:t>
      </w:r>
    </w:p>
    <w:p w:rsidR="009559A8" w:rsidRDefault="009559A8" w:rsidP="00316B6F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559A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На 2026-2028 роки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державою визначено наступні наскрізні стратегічні цілі: </w:t>
      </w:r>
      <w:r w:rsidRPr="009559A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енергоефективність, реагування на зміни клімату, гендерна рівність та </w:t>
      </w:r>
      <w:proofErr w:type="spellStart"/>
      <w:r w:rsidRPr="009559A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безбар’єрність</w:t>
      </w:r>
      <w:proofErr w:type="spellEnd"/>
      <w:r w:rsidRPr="009559A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:rsidR="0070341E" w:rsidRDefault="009559A8" w:rsidP="00875468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Під час формування</w:t>
      </w:r>
      <w:r w:rsidRPr="009559A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середньострокового</w:t>
      </w:r>
      <w:r w:rsidRPr="009559A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план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у </w:t>
      </w:r>
      <w:proofErr w:type="spellStart"/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Сокальська</w:t>
      </w:r>
      <w:proofErr w:type="spellEnd"/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міська рада керується державними цілями, </w:t>
      </w:r>
      <w:r w:rsidRPr="009559A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які мають ключове значення для досягнення сталого розвитку та соціальної справедливості в Україні. Їх реалізація передбачає раціональне використання енергоресурсів, впровадження </w:t>
      </w:r>
      <w:proofErr w:type="spellStart"/>
      <w:r w:rsidRPr="009559A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енергоефективних</w:t>
      </w:r>
      <w:proofErr w:type="spellEnd"/>
      <w:r w:rsidRPr="009559A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технологій, адаптацію інфраструктури до нових викликів та захисту навколишнього природного середовища, врахування принципів рівності, </w:t>
      </w:r>
      <w:proofErr w:type="spellStart"/>
      <w:r w:rsidRPr="009559A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безбар’єрності</w:t>
      </w:r>
      <w:proofErr w:type="spellEnd"/>
      <w:r w:rsidRPr="009559A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 доступності для всіх категорій населення, включаючи осіб з інвалідністю, осіб з різними функціональними порушеннями, а також людей похилого віку, незалежно від їх статі та соціального статусу.</w:t>
      </w:r>
    </w:p>
    <w:p w:rsidR="0070341E" w:rsidRPr="00006AD7" w:rsidRDefault="0070341E" w:rsidP="00875468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006AD7" w:rsidRPr="00A9523F" w:rsidRDefault="0070341E" w:rsidP="00875468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  <w14:ligatures w14:val="standardContextual"/>
        </w:rPr>
      </w:pPr>
      <w:r w:rsidRPr="00A9523F"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  <w14:ligatures w14:val="standardContextual"/>
        </w:rPr>
        <w:t>Пріоритетні галузі (сектори) для публічного інвестування</w:t>
      </w:r>
    </w:p>
    <w:p w:rsidR="0070341E" w:rsidRDefault="0070341E" w:rsidP="0070341E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70341E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Пріоритетні галузі (сектори) для публічного інвестування, що містяться в середньостроковому плані є ключовими для громади та саме на них спрямовуватимуться публічні інвестиції на середньостроковий період. </w:t>
      </w:r>
    </w:p>
    <w:p w:rsidR="0070341E" w:rsidRDefault="0070341E" w:rsidP="0070341E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70341E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Пріоритетні галузі (сектори) для публічного інвестування були відібрані та впорядковані на період дії середньострокового плану, враховуючи потреби, пріоритети та спроможності громади. </w:t>
      </w:r>
    </w:p>
    <w:p w:rsidR="00D1474A" w:rsidRDefault="0070341E" w:rsidP="00D1474A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70341E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До пріоритетних галузей (секторів) для публічного інвестування, визначених цим планом, відносяться:</w:t>
      </w:r>
      <w:bookmarkStart w:id="0" w:name="_GoBack"/>
      <w:bookmarkEnd w:id="0"/>
    </w:p>
    <w:tbl>
      <w:tblPr>
        <w:tblStyle w:val="a3"/>
        <w:tblW w:w="9745" w:type="dxa"/>
        <w:tblLayout w:type="fixed"/>
        <w:tblLook w:val="04A0" w:firstRow="1" w:lastRow="0" w:firstColumn="1" w:lastColumn="0" w:noHBand="0" w:noVBand="1"/>
      </w:tblPr>
      <w:tblGrid>
        <w:gridCol w:w="4781"/>
        <w:gridCol w:w="4964"/>
      </w:tblGrid>
      <w:tr w:rsidR="0070341E" w:rsidRPr="00985F0F" w:rsidTr="00DE2B70">
        <w:trPr>
          <w:trHeight w:val="322"/>
        </w:trPr>
        <w:tc>
          <w:tcPr>
            <w:tcW w:w="4781" w:type="dxa"/>
            <w:vMerge w:val="restart"/>
          </w:tcPr>
          <w:p w:rsidR="0070341E" w:rsidRPr="00985F0F" w:rsidRDefault="0070341E" w:rsidP="00DE2B7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85F0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Галузь (сектор) для публічного інвестування</w:t>
            </w:r>
          </w:p>
          <w:p w:rsidR="0070341E" w:rsidRPr="00985F0F" w:rsidRDefault="0070341E" w:rsidP="00DE2B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64" w:type="dxa"/>
            <w:vMerge w:val="restart"/>
          </w:tcPr>
          <w:p w:rsidR="0070341E" w:rsidRPr="00985F0F" w:rsidRDefault="0070341E" w:rsidP="00DE2B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85F0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Найменування структурного підрозділу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, </w:t>
            </w:r>
            <w:r w:rsidRPr="001E675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іншого виконавчого органу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Сокальської</w:t>
            </w:r>
            <w:proofErr w:type="spellEnd"/>
            <w:r w:rsidRPr="001E675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85F0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міської ради, відповідального за галузь (сектор) для публічного інвестування</w:t>
            </w:r>
          </w:p>
        </w:tc>
      </w:tr>
      <w:tr w:rsidR="0070341E" w:rsidRPr="00985F0F" w:rsidTr="00DE2B70">
        <w:tc>
          <w:tcPr>
            <w:tcW w:w="4781" w:type="dxa"/>
          </w:tcPr>
          <w:p w:rsidR="0070341E" w:rsidRPr="00985F0F" w:rsidRDefault="0070341E" w:rsidP="0070341E">
            <w:pPr>
              <w:pStyle w:val="a4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32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Муніципальна інфраструктура та послуги</w:t>
            </w:r>
          </w:p>
        </w:tc>
        <w:tc>
          <w:tcPr>
            <w:tcW w:w="4964" w:type="dxa"/>
          </w:tcPr>
          <w:p w:rsidR="0070341E" w:rsidRDefault="0070341E" w:rsidP="00DE2B70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F94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ідділ житлово-комунального господарства, комунальної власності, транспорту та благоустрою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r w:rsidRPr="000340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Відділ архітектури та містобудування;</w:t>
            </w:r>
          </w:p>
          <w:p w:rsidR="0070341E" w:rsidRDefault="0070341E" w:rsidP="00DE2B70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67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КП «</w:t>
            </w:r>
            <w:proofErr w:type="spellStart"/>
            <w:r w:rsidRPr="001E67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Сокальжитлокомунсервіс</w:t>
            </w:r>
            <w:proofErr w:type="spellEnd"/>
            <w:r w:rsidRPr="001E67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70341E" w:rsidRDefault="0070341E" w:rsidP="00DE2B70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МКП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Сокальводоканал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»;</w:t>
            </w:r>
          </w:p>
          <w:p w:rsidR="0070341E" w:rsidRPr="00985F0F" w:rsidRDefault="0070341E" w:rsidP="00DE2B70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67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Відділ освіти, молоді та спорту </w:t>
            </w:r>
            <w:proofErr w:type="spellStart"/>
            <w:r w:rsidRPr="001E67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Сокальської</w:t>
            </w:r>
            <w:proofErr w:type="spellEnd"/>
            <w:r w:rsidRPr="001E67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міської ради</w:t>
            </w:r>
          </w:p>
        </w:tc>
      </w:tr>
      <w:tr w:rsidR="0070341E" w:rsidRPr="00985F0F" w:rsidTr="00DE2B70">
        <w:tc>
          <w:tcPr>
            <w:tcW w:w="4781" w:type="dxa"/>
          </w:tcPr>
          <w:p w:rsidR="0070341E" w:rsidRPr="00985F0F" w:rsidRDefault="0070341E" w:rsidP="0070341E">
            <w:pPr>
              <w:pStyle w:val="a4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32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Освіта і наука</w:t>
            </w:r>
          </w:p>
        </w:tc>
        <w:tc>
          <w:tcPr>
            <w:tcW w:w="4964" w:type="dxa"/>
          </w:tcPr>
          <w:p w:rsidR="0070341E" w:rsidRPr="00985F0F" w:rsidRDefault="0070341E" w:rsidP="00DE2B70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4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Відділ освіти, молоді та спорту </w:t>
            </w:r>
            <w:proofErr w:type="spellStart"/>
            <w:r w:rsidRPr="00F94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Сокальської</w:t>
            </w:r>
            <w:proofErr w:type="spellEnd"/>
            <w:r w:rsidRPr="00F94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міської ради</w:t>
            </w:r>
          </w:p>
        </w:tc>
      </w:tr>
      <w:tr w:rsidR="0070341E" w:rsidRPr="00985F0F" w:rsidTr="00DE2B70">
        <w:tc>
          <w:tcPr>
            <w:tcW w:w="4781" w:type="dxa"/>
          </w:tcPr>
          <w:p w:rsidR="0070341E" w:rsidRPr="00985F0F" w:rsidRDefault="0070341E" w:rsidP="0070341E">
            <w:pPr>
              <w:pStyle w:val="a4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32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Охорона здоров'я</w:t>
            </w:r>
          </w:p>
        </w:tc>
        <w:tc>
          <w:tcPr>
            <w:tcW w:w="4964" w:type="dxa"/>
          </w:tcPr>
          <w:p w:rsidR="0070341E" w:rsidRPr="00985F0F" w:rsidRDefault="0070341E" w:rsidP="00DE2B70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4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КНП "</w:t>
            </w:r>
            <w:proofErr w:type="spellStart"/>
            <w:r w:rsidRPr="00F94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Сокальська</w:t>
            </w:r>
            <w:proofErr w:type="spellEnd"/>
            <w:r w:rsidRPr="00F94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РЛ"</w:t>
            </w:r>
          </w:p>
        </w:tc>
      </w:tr>
      <w:tr w:rsidR="0070341E" w:rsidRPr="00985F0F" w:rsidTr="00DE2B70">
        <w:tc>
          <w:tcPr>
            <w:tcW w:w="4781" w:type="dxa"/>
          </w:tcPr>
          <w:p w:rsidR="0070341E" w:rsidRPr="00AE325A" w:rsidRDefault="0070341E" w:rsidP="0070341E">
            <w:pPr>
              <w:pStyle w:val="a4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9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Культура та інформація</w:t>
            </w:r>
          </w:p>
        </w:tc>
        <w:tc>
          <w:tcPr>
            <w:tcW w:w="4964" w:type="dxa"/>
          </w:tcPr>
          <w:p w:rsidR="0070341E" w:rsidRDefault="0070341E" w:rsidP="00DE2B70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4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Відділ архітектури та містобудування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70341E" w:rsidRDefault="0070341E" w:rsidP="00DE2B70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4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Відділ культури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94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Сокальської</w:t>
            </w:r>
            <w:proofErr w:type="spellEnd"/>
            <w:r w:rsidRPr="00F94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міської ради</w:t>
            </w:r>
          </w:p>
        </w:tc>
      </w:tr>
      <w:tr w:rsidR="0070341E" w:rsidRPr="00985F0F" w:rsidTr="00DE2B70">
        <w:tc>
          <w:tcPr>
            <w:tcW w:w="4781" w:type="dxa"/>
          </w:tcPr>
          <w:p w:rsidR="0070341E" w:rsidRPr="00AE325A" w:rsidRDefault="0070341E" w:rsidP="0070341E">
            <w:pPr>
              <w:pStyle w:val="a4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32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Соціальна сфера</w:t>
            </w:r>
          </w:p>
        </w:tc>
        <w:tc>
          <w:tcPr>
            <w:tcW w:w="4964" w:type="dxa"/>
          </w:tcPr>
          <w:p w:rsidR="0070341E" w:rsidRPr="00985F0F" w:rsidRDefault="0070341E" w:rsidP="00DE2B70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Відділ соціального захис</w:t>
            </w:r>
            <w:r w:rsidRPr="00A70A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</w:t>
            </w:r>
          </w:p>
        </w:tc>
      </w:tr>
    </w:tbl>
    <w:p w:rsidR="0070341E" w:rsidRPr="0070341E" w:rsidRDefault="0070341E" w:rsidP="0070341E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4157D9" w:rsidRDefault="004157D9" w:rsidP="00006AD7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4157D9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З метою досягнення стратегічних цілей та забезпечення реалізації завдань спрямованих на відновлення інфраструктури, стимулювання соціально</w:t>
      </w:r>
      <w:r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-</w:t>
      </w:r>
      <w:r w:rsidRPr="004157D9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економічного розвитку та покращення якості життя громадян протягом 2026-2028 років середньостроковим планом пропонується визначити</w:t>
      </w:r>
      <w:r w:rsidR="00D1474A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5</w:t>
      </w:r>
      <w:r w:rsidRPr="004157D9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ключових секторів (галузей) для публічного інвестування.</w:t>
      </w:r>
    </w:p>
    <w:p w:rsidR="00D53D85" w:rsidRDefault="00D53D85" w:rsidP="00006AD7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53D85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Сектор (галузь) </w:t>
      </w:r>
      <w:r w:rsidRPr="00D53D85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«Муніципальна інфраструктура та послуги»</w:t>
      </w:r>
      <w:r w:rsidRPr="00D53D85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спрямований на модернізацію систем водопостачання і водовідведення в населених пунктах, а також підвищення енергоефективності в громадських будівлях. Крім того, публічні інвестиції будуть спрямовані на розбудову та відновлення муніципальної інфраструктури.</w:t>
      </w:r>
    </w:p>
    <w:p w:rsidR="00D53D85" w:rsidRDefault="00D53D85" w:rsidP="00006AD7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53D85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Сектор (галузь) </w:t>
      </w:r>
      <w:r w:rsidRPr="00D53D85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«Освіта і наука»</w:t>
      </w:r>
      <w:r w:rsidRPr="00D53D85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спрямований на модернізацію закладів освіти, покращення їх інфраструктури, забезпечення якості, безпеки та доступності освіти.</w:t>
      </w:r>
    </w:p>
    <w:p w:rsidR="00DB0244" w:rsidRDefault="00DB0244" w:rsidP="00006AD7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B0244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Сектор (галузь) </w:t>
      </w:r>
      <w:r w:rsidRPr="00DB024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«Охорона здоров’я»</w:t>
      </w:r>
      <w:r w:rsidRPr="00DB0244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спрямований на розвиток медичних закладів, покращення доступу до медичних послуг.</w:t>
      </w:r>
    </w:p>
    <w:p w:rsidR="00DB0244" w:rsidRDefault="00DB0244" w:rsidP="00006AD7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B0244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Сектор (галузь) </w:t>
      </w:r>
      <w:r w:rsidRPr="00DB024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«Культура та інформація»</w:t>
      </w:r>
      <w:r w:rsidRPr="00DB0244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спрямований на</w:t>
      </w:r>
      <w:r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покращення умов надання базових культурних послуг та розбудову і</w:t>
      </w:r>
      <w:r w:rsidRPr="00DB0244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відновлення культурної спадщини громади.</w:t>
      </w:r>
    </w:p>
    <w:p w:rsidR="00DB0244" w:rsidRDefault="009F325B" w:rsidP="00006AD7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9F325B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Сектор (галузь) </w:t>
      </w:r>
      <w:r w:rsidRPr="009F325B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«Соціальна сфера»</w:t>
      </w:r>
      <w:r w:rsidRPr="009F325B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спрямований на </w:t>
      </w:r>
      <w:r w:rsidR="00245BE3" w:rsidRPr="00245BE3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покращення процесів надання соціальної підтримки </w:t>
      </w:r>
      <w:r w:rsidR="00245BE3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та </w:t>
      </w:r>
      <w:r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забезпечення осіб похилого віку, які </w:t>
      </w:r>
      <w:r w:rsidR="00BD0ED2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втратили/не набули здатність до самообслуговування п</w:t>
      </w:r>
      <w:r w:rsidR="00B9013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ослугою підтриманого проживання</w:t>
      </w:r>
      <w:r w:rsidR="00245BE3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.</w:t>
      </w:r>
    </w:p>
    <w:p w:rsidR="00D1474A" w:rsidRDefault="00D1474A" w:rsidP="005B164B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006AD7" w:rsidRPr="00A9523F" w:rsidRDefault="00006AD7" w:rsidP="005B164B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  <w14:ligatures w14:val="standardContextual"/>
        </w:rPr>
      </w:pPr>
      <w:proofErr w:type="spellStart"/>
      <w:r w:rsidRPr="00A9523F"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  <w14:ligatures w14:val="standardContextual"/>
        </w:rPr>
        <w:t>Підсектори</w:t>
      </w:r>
      <w:proofErr w:type="spellEnd"/>
      <w:r w:rsidRPr="00A9523F"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  <w14:ligatures w14:val="standardContextual"/>
        </w:rPr>
        <w:t xml:space="preserve"> галузей (секторів) для публічного інвестування</w:t>
      </w:r>
    </w:p>
    <w:p w:rsidR="00006AD7" w:rsidRPr="00006AD7" w:rsidRDefault="00006AD7" w:rsidP="00006AD7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proofErr w:type="spellStart"/>
      <w:r w:rsidRPr="00006AD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Підсектори</w:t>
      </w:r>
      <w:proofErr w:type="spellEnd"/>
      <w:r w:rsidRPr="00006AD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галузей (секторів) для публічного інвестування визначають конкретні сфери діяльності, що потребують фінансування та особливої уваги з боку держави. Їх визначення дозволяє деталізувати пріоритети та оптимізувати використання бюджетних коштів.</w:t>
      </w:r>
    </w:p>
    <w:p w:rsidR="00006AD7" w:rsidRPr="00006AD7" w:rsidRDefault="00006AD7" w:rsidP="00006AD7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06AD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 xml:space="preserve">У межах кожної пріоритетної галузі (сектора) для публічного інвестування формуються </w:t>
      </w:r>
      <w:proofErr w:type="spellStart"/>
      <w:r w:rsidRPr="00006AD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підсектори</w:t>
      </w:r>
      <w:proofErr w:type="spellEnd"/>
      <w:r w:rsidRPr="00006AD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 що відображають ключові напрями розвитку, які потребують публічних інвестицій.</w:t>
      </w:r>
    </w:p>
    <w:p w:rsidR="00006AD7" w:rsidRDefault="00006AD7" w:rsidP="00006AD7">
      <w:pPr>
        <w:spacing w:after="24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proofErr w:type="spellStart"/>
      <w:r w:rsidRPr="00006AD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Підсектори</w:t>
      </w:r>
      <w:proofErr w:type="spellEnd"/>
      <w:r w:rsidRPr="00006AD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є важливими аналітичними одиницями, які сприяють реалізації державних стратегій розвитку та забезпечують впровадження інтегрованого підходу до управління публічними інвестиціями.</w:t>
      </w:r>
    </w:p>
    <w:p w:rsidR="00006AD7" w:rsidRPr="005B164B" w:rsidRDefault="005B164B" w:rsidP="005B164B">
      <w:pPr>
        <w:spacing w:after="24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5B164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Перелік </w:t>
      </w:r>
      <w:proofErr w:type="spellStart"/>
      <w:r w:rsidRPr="005B164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підсекторів</w:t>
      </w:r>
      <w:proofErr w:type="spellEnd"/>
      <w:r w:rsidRPr="005B164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галузей (секторів) для публічного інвестування та основних напрямів для публічного інвестування в межах таких </w:t>
      </w:r>
      <w:proofErr w:type="spellStart"/>
      <w:r w:rsidRPr="005B164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підсекторів</w:t>
      </w:r>
      <w:proofErr w:type="spellEnd"/>
      <w:r w:rsidRPr="005B164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наведено у Додатку 1 до середньострокового плану. Перелік </w:t>
      </w:r>
      <w:proofErr w:type="spellStart"/>
      <w:r w:rsidRPr="005B164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підсекторів</w:t>
      </w:r>
      <w:proofErr w:type="spellEnd"/>
      <w:r w:rsidRPr="005B164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галузей (секторів) для публічного інвестування та інших напрямів для публіч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ного інвестування - у Додатку 2</w:t>
      </w:r>
      <w:r w:rsidR="00B438A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:rsidR="00D1474A" w:rsidRDefault="00D1474A" w:rsidP="005B164B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</w:pPr>
    </w:p>
    <w:p w:rsidR="005B164B" w:rsidRPr="00A9523F" w:rsidRDefault="00006AD7" w:rsidP="005B164B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</w:pPr>
      <w:r w:rsidRPr="00A952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Основні напрями публічного інвестування</w:t>
      </w:r>
    </w:p>
    <w:p w:rsidR="0013023D" w:rsidRDefault="0013023D" w:rsidP="00006AD7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1302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Основні напрями публічного інвестування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Сокальської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міської</w:t>
      </w:r>
      <w:r w:rsidRPr="001302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територіальної громади визначені з урахуванням завдань Державної стратегії регіонального розвитку України, галузевих (секторальних) стратегій у відповідних сферах державної політики, а також пріоритетів розвитку громади. Ці напрями мають найвищий рівень пріоритетності серед інших ініціатив у відповідних сферах і є базою для залучення фінансування з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різних</w:t>
      </w:r>
      <w:r w:rsidRPr="001302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джерел.</w:t>
      </w:r>
    </w:p>
    <w:p w:rsidR="00E26C7E" w:rsidRPr="00E26C7E" w:rsidRDefault="00E26C7E" w:rsidP="00E26C7E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E26C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Під час визначення основних напрямів інвестування враховано:</w:t>
      </w:r>
    </w:p>
    <w:p w:rsidR="00E26C7E" w:rsidRPr="00E26C7E" w:rsidRDefault="00E26C7E" w:rsidP="00E26C7E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26C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завдання, передбачені Стратегією розвитку </w:t>
      </w:r>
      <w:proofErr w:type="spellStart"/>
      <w:r w:rsidRPr="00E26C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Сокальської</w:t>
      </w:r>
      <w:proofErr w:type="spellEnd"/>
      <w:r w:rsidRPr="00E26C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територіальної громади до 2027 року;</w:t>
      </w:r>
    </w:p>
    <w:p w:rsidR="00E26C7E" w:rsidRPr="00E26C7E" w:rsidRDefault="00E26C7E" w:rsidP="00E26C7E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26C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першочергові потреби громади;</w:t>
      </w:r>
    </w:p>
    <w:p w:rsidR="00E26C7E" w:rsidRPr="00E26C7E" w:rsidRDefault="00E26C7E" w:rsidP="00E26C7E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26C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пріоритети, визначені у співпраці з партнерами та донорами;</w:t>
      </w:r>
    </w:p>
    <w:p w:rsidR="00E26C7E" w:rsidRPr="00E26C7E" w:rsidRDefault="00E26C7E" w:rsidP="00E26C7E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26C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наявність діючих інвестиційних та інфраструктурних </w:t>
      </w:r>
      <w:proofErr w:type="spellStart"/>
      <w:r w:rsidRPr="00E26C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проєктів</w:t>
      </w:r>
      <w:proofErr w:type="spellEnd"/>
      <w:r w:rsidRPr="00E26C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</w:t>
      </w:r>
      <w:proofErr w:type="spellStart"/>
      <w:r w:rsidRPr="00E26C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Сокальській</w:t>
      </w:r>
      <w:proofErr w:type="spellEnd"/>
      <w:r w:rsidRPr="00E26C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територіальній громаді.</w:t>
      </w:r>
    </w:p>
    <w:p w:rsidR="00006AD7" w:rsidRPr="00877F45" w:rsidRDefault="0013023D" w:rsidP="00877F45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302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Формування основних напрямів публічного інвестування здійснювалось на основі пропозицій </w:t>
      </w:r>
      <w:r w:rsidR="00200DB7" w:rsidRPr="00200D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структурних підрозділів та установ громади</w:t>
      </w:r>
      <w:r w:rsidRPr="001302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відповідальних за галузі (сектор</w:t>
      </w:r>
      <w:r w:rsidR="00200D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и) для публічного інвестування, </w:t>
      </w:r>
      <w:r w:rsidRPr="001302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урахуванням наявності діючих</w:t>
      </w:r>
      <w:r w:rsidR="00B243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запланованих</w:t>
      </w:r>
      <w:r w:rsidRPr="001302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302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проєктів</w:t>
      </w:r>
      <w:proofErr w:type="spellEnd"/>
      <w:r w:rsidRPr="001302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 відповідними напрямами.</w:t>
      </w:r>
    </w:p>
    <w:p w:rsidR="00D1474A" w:rsidRDefault="00D1474A" w:rsidP="00006AD7">
      <w:pPr>
        <w:spacing w:after="120" w:line="259" w:lineRule="auto"/>
        <w:jc w:val="center"/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  <w14:ligatures w14:val="standardContextual"/>
        </w:rPr>
      </w:pPr>
    </w:p>
    <w:p w:rsidR="00006AD7" w:rsidRPr="00A9523F" w:rsidRDefault="00006AD7" w:rsidP="00006AD7">
      <w:pPr>
        <w:spacing w:after="120" w:line="259" w:lineRule="auto"/>
        <w:jc w:val="center"/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  <w14:ligatures w14:val="standardContextual"/>
        </w:rPr>
      </w:pPr>
      <w:r w:rsidRPr="00A9523F"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  <w14:ligatures w14:val="standardContextual"/>
        </w:rPr>
        <w:t>Фінансова структура публічних інвестицій</w:t>
      </w:r>
    </w:p>
    <w:p w:rsidR="0053257A" w:rsidRDefault="0053257A" w:rsidP="0053257A">
      <w:pPr>
        <w:widowControl w:val="0"/>
        <w:autoSpaceDE w:val="0"/>
        <w:autoSpaceDN w:val="0"/>
        <w:spacing w:before="120" w:after="0" w:line="242" w:lineRule="auto"/>
        <w:ind w:right="14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57A">
        <w:rPr>
          <w:rFonts w:ascii="Times New Roman" w:eastAsia="Times New Roman" w:hAnsi="Times New Roman" w:cs="Times New Roman"/>
          <w:sz w:val="28"/>
          <w:szCs w:val="28"/>
        </w:rPr>
        <w:t xml:space="preserve">Орієнтовний граничний сукупний обсяг публічних інвестицій на 2026– 2028 роки в розрізі джерел фінансового забезпечення та за роками становить: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D1474A" w:rsidRDefault="0053257A" w:rsidP="00354BEB">
      <w:pPr>
        <w:widowControl w:val="0"/>
        <w:autoSpaceDE w:val="0"/>
        <w:autoSpaceDN w:val="0"/>
        <w:spacing w:before="120" w:after="0" w:line="242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53257A" w:rsidRPr="0053257A" w:rsidRDefault="0053257A" w:rsidP="00354BEB">
      <w:pPr>
        <w:widowControl w:val="0"/>
        <w:autoSpaceDE w:val="0"/>
        <w:autoSpaceDN w:val="0"/>
        <w:spacing w:before="120" w:after="0" w:line="242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3257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тис. грн.                          </w:t>
      </w:r>
    </w:p>
    <w:tbl>
      <w:tblPr>
        <w:tblStyle w:val="TableNormal"/>
        <w:tblW w:w="9639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1701"/>
        <w:gridCol w:w="1843"/>
        <w:gridCol w:w="1701"/>
        <w:gridCol w:w="1843"/>
      </w:tblGrid>
      <w:tr w:rsidR="0053257A" w:rsidRPr="0053257A" w:rsidTr="0053257A">
        <w:trPr>
          <w:trHeight w:val="1108"/>
        </w:trPr>
        <w:tc>
          <w:tcPr>
            <w:tcW w:w="2551" w:type="dxa"/>
          </w:tcPr>
          <w:p w:rsidR="0053257A" w:rsidRPr="0053257A" w:rsidRDefault="0053257A" w:rsidP="0053257A">
            <w:pPr>
              <w:spacing w:before="239" w:after="120"/>
              <w:ind w:right="14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Показник</w:t>
            </w:r>
            <w:proofErr w:type="spellEnd"/>
          </w:p>
        </w:tc>
        <w:tc>
          <w:tcPr>
            <w:tcW w:w="1701" w:type="dxa"/>
          </w:tcPr>
          <w:p w:rsidR="0053257A" w:rsidRPr="0053257A" w:rsidRDefault="0053257A" w:rsidP="0053257A">
            <w:pPr>
              <w:spacing w:before="239" w:after="120"/>
              <w:ind w:left="354" w:firstLine="79"/>
              <w:rPr>
                <w:rFonts w:ascii="Times New Roman" w:eastAsia="Times New Roman" w:hAnsi="Times New Roman" w:cs="Times New Roman"/>
                <w:b/>
                <w:sz w:val="28"/>
                <w:lang w:val="pl-PL"/>
              </w:rPr>
            </w:pPr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 xml:space="preserve">2026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>рік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(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прогноз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)</w:t>
            </w:r>
          </w:p>
        </w:tc>
        <w:tc>
          <w:tcPr>
            <w:tcW w:w="1843" w:type="dxa"/>
          </w:tcPr>
          <w:p w:rsidR="0053257A" w:rsidRPr="0053257A" w:rsidRDefault="0053257A" w:rsidP="0053257A">
            <w:pPr>
              <w:spacing w:before="239" w:after="120"/>
              <w:ind w:left="328" w:firstLine="7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 xml:space="preserve">2027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>рік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(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прогноз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)</w:t>
            </w:r>
          </w:p>
        </w:tc>
        <w:tc>
          <w:tcPr>
            <w:tcW w:w="1701" w:type="dxa"/>
          </w:tcPr>
          <w:p w:rsidR="0053257A" w:rsidRPr="0053257A" w:rsidRDefault="0053257A" w:rsidP="0053257A">
            <w:pPr>
              <w:spacing w:before="239" w:after="120"/>
              <w:ind w:left="329" w:firstLine="7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 xml:space="preserve">2028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>рік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(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прогноз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)</w:t>
            </w:r>
          </w:p>
        </w:tc>
        <w:tc>
          <w:tcPr>
            <w:tcW w:w="1843" w:type="dxa"/>
          </w:tcPr>
          <w:p w:rsidR="0053257A" w:rsidRPr="0053257A" w:rsidRDefault="0053257A" w:rsidP="0053257A">
            <w:pPr>
              <w:spacing w:before="239" w:after="120"/>
              <w:ind w:left="251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>Разом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2026-</w:t>
            </w:r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>2028</w:t>
            </w:r>
            <w:r w:rsidRPr="0053257A">
              <w:rPr>
                <w:rFonts w:ascii="Times New Roman" w:eastAsia="Times New Roman" w:hAnsi="Times New Roman" w:cs="Times New Roman"/>
                <w:b/>
                <w:spacing w:val="-18"/>
                <w:sz w:val="28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>роки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(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прогноз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)</w:t>
            </w:r>
          </w:p>
        </w:tc>
      </w:tr>
      <w:tr w:rsidR="0053257A" w:rsidRPr="0053257A" w:rsidTr="0053257A">
        <w:trPr>
          <w:trHeight w:val="323"/>
        </w:trPr>
        <w:tc>
          <w:tcPr>
            <w:tcW w:w="2551" w:type="dxa"/>
          </w:tcPr>
          <w:p w:rsidR="0053257A" w:rsidRDefault="0053257A" w:rsidP="0053257A">
            <w:pPr>
              <w:tabs>
                <w:tab w:val="left" w:pos="2268"/>
                <w:tab w:val="left" w:pos="2551"/>
              </w:tabs>
              <w:spacing w:line="303" w:lineRule="exact"/>
              <w:ind w:right="1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Бюджет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Сокальської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територіальної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громади</w:t>
            </w:r>
            <w:proofErr w:type="spellEnd"/>
          </w:p>
          <w:p w:rsidR="00354BEB" w:rsidRPr="0053257A" w:rsidRDefault="00354BEB" w:rsidP="0053257A">
            <w:pPr>
              <w:tabs>
                <w:tab w:val="left" w:pos="2268"/>
                <w:tab w:val="left" w:pos="2551"/>
              </w:tabs>
              <w:spacing w:line="303" w:lineRule="exact"/>
              <w:ind w:right="1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53257A" w:rsidRPr="0053257A" w:rsidRDefault="0053257A" w:rsidP="0053257A">
            <w:pPr>
              <w:spacing w:line="303" w:lineRule="exact"/>
              <w:ind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sz w:val="28"/>
              </w:rPr>
              <w:t>8 021,700</w:t>
            </w:r>
          </w:p>
        </w:tc>
        <w:tc>
          <w:tcPr>
            <w:tcW w:w="1843" w:type="dxa"/>
            <w:vAlign w:val="center"/>
          </w:tcPr>
          <w:p w:rsidR="0053257A" w:rsidRPr="0053257A" w:rsidRDefault="0053257A" w:rsidP="0053257A">
            <w:pPr>
              <w:spacing w:line="303" w:lineRule="exact"/>
              <w:ind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sz w:val="28"/>
              </w:rPr>
              <w:t>1 076,700</w:t>
            </w:r>
          </w:p>
        </w:tc>
        <w:tc>
          <w:tcPr>
            <w:tcW w:w="1701" w:type="dxa"/>
            <w:vAlign w:val="center"/>
          </w:tcPr>
          <w:p w:rsidR="0053257A" w:rsidRPr="0053257A" w:rsidRDefault="0053257A" w:rsidP="0053257A">
            <w:pPr>
              <w:spacing w:line="303" w:lineRule="exact"/>
              <w:ind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sz w:val="28"/>
              </w:rPr>
              <w:t>8 078,800</w:t>
            </w:r>
          </w:p>
        </w:tc>
        <w:tc>
          <w:tcPr>
            <w:tcW w:w="1843" w:type="dxa"/>
            <w:vAlign w:val="center"/>
          </w:tcPr>
          <w:p w:rsidR="0053257A" w:rsidRPr="0053257A" w:rsidRDefault="0053257A" w:rsidP="0053257A">
            <w:pPr>
              <w:spacing w:line="303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sz w:val="28"/>
              </w:rPr>
              <w:t>17 177,200</w:t>
            </w:r>
          </w:p>
        </w:tc>
      </w:tr>
      <w:tr w:rsidR="0053257A" w:rsidRPr="0053257A" w:rsidTr="0053257A">
        <w:trPr>
          <w:trHeight w:val="323"/>
        </w:trPr>
        <w:tc>
          <w:tcPr>
            <w:tcW w:w="2551" w:type="dxa"/>
          </w:tcPr>
          <w:p w:rsidR="0053257A" w:rsidRPr="0053257A" w:rsidRDefault="0053257A" w:rsidP="0053257A">
            <w:pPr>
              <w:tabs>
                <w:tab w:val="left" w:pos="1984"/>
              </w:tabs>
              <w:spacing w:line="303" w:lineRule="exact"/>
              <w:ind w:right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Кошти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залучені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міжнародних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фінансових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організацій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урядів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іноземних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країн</w:t>
            </w:r>
            <w:proofErr w:type="spellEnd"/>
            <w:proofErr w:type="gramEnd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інші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джерела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не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заборонені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чинним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законодавством</w:t>
            </w:r>
            <w:proofErr w:type="spellEnd"/>
          </w:p>
        </w:tc>
        <w:tc>
          <w:tcPr>
            <w:tcW w:w="1701" w:type="dxa"/>
            <w:vAlign w:val="center"/>
          </w:tcPr>
          <w:p w:rsidR="0053257A" w:rsidRPr="0053257A" w:rsidRDefault="0053257A" w:rsidP="0053257A">
            <w:pPr>
              <w:spacing w:line="303" w:lineRule="exact"/>
              <w:ind w:right="7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3257A">
              <w:rPr>
                <w:rFonts w:ascii="Times New Roman" w:eastAsia="Times New Roman" w:hAnsi="Times New Roman" w:cs="Times New Roman"/>
                <w:sz w:val="28"/>
                <w:lang w:val="ru-RU"/>
              </w:rPr>
              <w:t>23 806,600</w:t>
            </w:r>
          </w:p>
        </w:tc>
        <w:tc>
          <w:tcPr>
            <w:tcW w:w="1843" w:type="dxa"/>
            <w:vAlign w:val="center"/>
          </w:tcPr>
          <w:p w:rsidR="0053257A" w:rsidRPr="0053257A" w:rsidRDefault="00D27C5B" w:rsidP="0053257A">
            <w:pPr>
              <w:spacing w:line="303" w:lineRule="exact"/>
              <w:ind w:right="7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50 000,000</w:t>
            </w:r>
          </w:p>
        </w:tc>
        <w:tc>
          <w:tcPr>
            <w:tcW w:w="1701" w:type="dxa"/>
            <w:vAlign w:val="center"/>
          </w:tcPr>
          <w:p w:rsidR="0053257A" w:rsidRPr="0053257A" w:rsidRDefault="00D27C5B" w:rsidP="0053257A">
            <w:pPr>
              <w:spacing w:line="303" w:lineRule="exact"/>
              <w:ind w:right="7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59 947,900</w:t>
            </w:r>
          </w:p>
        </w:tc>
        <w:tc>
          <w:tcPr>
            <w:tcW w:w="1843" w:type="dxa"/>
            <w:vAlign w:val="center"/>
          </w:tcPr>
          <w:p w:rsidR="0053257A" w:rsidRPr="0053257A" w:rsidRDefault="00D27C5B" w:rsidP="0053257A">
            <w:pPr>
              <w:spacing w:line="303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133 754,500</w:t>
            </w:r>
          </w:p>
        </w:tc>
      </w:tr>
      <w:tr w:rsidR="0053257A" w:rsidRPr="0053257A" w:rsidTr="0053257A">
        <w:trPr>
          <w:trHeight w:val="323"/>
        </w:trPr>
        <w:tc>
          <w:tcPr>
            <w:tcW w:w="2551" w:type="dxa"/>
          </w:tcPr>
          <w:p w:rsidR="0053257A" w:rsidRPr="0053257A" w:rsidRDefault="0053257A" w:rsidP="0053257A">
            <w:pPr>
              <w:spacing w:line="303" w:lineRule="exact"/>
              <w:ind w:right="7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Обласний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бюджет</w:t>
            </w:r>
          </w:p>
        </w:tc>
        <w:tc>
          <w:tcPr>
            <w:tcW w:w="1701" w:type="dxa"/>
            <w:vAlign w:val="center"/>
          </w:tcPr>
          <w:p w:rsidR="0053257A" w:rsidRPr="0053257A" w:rsidRDefault="003B37E9" w:rsidP="0053257A">
            <w:pPr>
              <w:spacing w:line="303" w:lineRule="exact"/>
              <w:ind w:right="7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20 000,000</w:t>
            </w:r>
          </w:p>
        </w:tc>
        <w:tc>
          <w:tcPr>
            <w:tcW w:w="1843" w:type="dxa"/>
            <w:vAlign w:val="center"/>
          </w:tcPr>
          <w:p w:rsidR="0053257A" w:rsidRPr="0053257A" w:rsidRDefault="003B37E9" w:rsidP="0053257A">
            <w:pPr>
              <w:spacing w:line="303" w:lineRule="exact"/>
              <w:ind w:right="7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25 000,000</w:t>
            </w:r>
          </w:p>
        </w:tc>
        <w:tc>
          <w:tcPr>
            <w:tcW w:w="1701" w:type="dxa"/>
            <w:vAlign w:val="center"/>
          </w:tcPr>
          <w:p w:rsidR="0053257A" w:rsidRPr="0053257A" w:rsidRDefault="003B37E9" w:rsidP="0053257A">
            <w:pPr>
              <w:spacing w:line="303" w:lineRule="exact"/>
              <w:ind w:right="7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20 000,000</w:t>
            </w:r>
          </w:p>
        </w:tc>
        <w:tc>
          <w:tcPr>
            <w:tcW w:w="1843" w:type="dxa"/>
            <w:vAlign w:val="center"/>
          </w:tcPr>
          <w:p w:rsidR="0053257A" w:rsidRPr="0053257A" w:rsidRDefault="003B37E9" w:rsidP="0053257A">
            <w:pPr>
              <w:spacing w:line="303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65 000,000</w:t>
            </w:r>
          </w:p>
        </w:tc>
      </w:tr>
      <w:tr w:rsidR="0053257A" w:rsidRPr="0053257A" w:rsidTr="0053257A">
        <w:trPr>
          <w:trHeight w:val="323"/>
        </w:trPr>
        <w:tc>
          <w:tcPr>
            <w:tcW w:w="2551" w:type="dxa"/>
          </w:tcPr>
          <w:p w:rsidR="0053257A" w:rsidRPr="0053257A" w:rsidRDefault="0053257A" w:rsidP="0053257A">
            <w:pPr>
              <w:spacing w:line="303" w:lineRule="exact"/>
              <w:ind w:right="7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Державний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бюджет</w:t>
            </w:r>
          </w:p>
        </w:tc>
        <w:tc>
          <w:tcPr>
            <w:tcW w:w="1701" w:type="dxa"/>
            <w:vAlign w:val="center"/>
          </w:tcPr>
          <w:p w:rsidR="0053257A" w:rsidRPr="0053257A" w:rsidRDefault="000E733B" w:rsidP="0053257A">
            <w:pPr>
              <w:spacing w:line="303" w:lineRule="exact"/>
              <w:ind w:right="7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47 326,</w:t>
            </w:r>
            <w:r w:rsidR="00D27C5B">
              <w:rPr>
                <w:rFonts w:ascii="Times New Roman" w:eastAsia="Times New Roman" w:hAnsi="Times New Roman" w:cs="Times New Roman"/>
                <w:sz w:val="28"/>
                <w:lang w:val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0</w:t>
            </w:r>
          </w:p>
        </w:tc>
        <w:tc>
          <w:tcPr>
            <w:tcW w:w="1843" w:type="dxa"/>
            <w:vAlign w:val="center"/>
          </w:tcPr>
          <w:p w:rsidR="0053257A" w:rsidRPr="0053257A" w:rsidRDefault="000E733B" w:rsidP="0053257A">
            <w:pPr>
              <w:spacing w:line="303" w:lineRule="exact"/>
              <w:ind w:right="7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40 000,000</w:t>
            </w:r>
          </w:p>
        </w:tc>
        <w:tc>
          <w:tcPr>
            <w:tcW w:w="1701" w:type="dxa"/>
            <w:vAlign w:val="center"/>
          </w:tcPr>
          <w:p w:rsidR="0053257A" w:rsidRPr="0053257A" w:rsidRDefault="000E733B" w:rsidP="0053257A">
            <w:pPr>
              <w:spacing w:line="303" w:lineRule="exact"/>
              <w:ind w:right="7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40 000,000</w:t>
            </w:r>
          </w:p>
        </w:tc>
        <w:tc>
          <w:tcPr>
            <w:tcW w:w="1843" w:type="dxa"/>
            <w:vAlign w:val="center"/>
          </w:tcPr>
          <w:p w:rsidR="0053257A" w:rsidRPr="0053257A" w:rsidRDefault="00B90B88" w:rsidP="0053257A">
            <w:pPr>
              <w:spacing w:line="303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127 326,</w:t>
            </w:r>
            <w:r w:rsidR="00D27C5B">
              <w:rPr>
                <w:rFonts w:ascii="Times New Roman" w:eastAsia="Times New Roman" w:hAnsi="Times New Roman" w:cs="Times New Roman"/>
                <w:sz w:val="28"/>
                <w:lang w:val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0</w:t>
            </w:r>
          </w:p>
        </w:tc>
      </w:tr>
      <w:tr w:rsidR="0053257A" w:rsidRPr="0053257A" w:rsidTr="0053257A">
        <w:trPr>
          <w:trHeight w:val="323"/>
        </w:trPr>
        <w:tc>
          <w:tcPr>
            <w:tcW w:w="2551" w:type="dxa"/>
          </w:tcPr>
          <w:p w:rsidR="0053257A" w:rsidRPr="0053257A" w:rsidRDefault="0053257A" w:rsidP="0053257A">
            <w:pPr>
              <w:spacing w:line="303" w:lineRule="exact"/>
              <w:ind w:right="7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325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Разом</w:t>
            </w:r>
          </w:p>
        </w:tc>
        <w:tc>
          <w:tcPr>
            <w:tcW w:w="1701" w:type="dxa"/>
          </w:tcPr>
          <w:p w:rsidR="0053257A" w:rsidRPr="0053257A" w:rsidRDefault="00BE55BA" w:rsidP="0053257A">
            <w:pPr>
              <w:spacing w:line="303" w:lineRule="exact"/>
              <w:ind w:right="79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99 154,800</w:t>
            </w:r>
          </w:p>
        </w:tc>
        <w:tc>
          <w:tcPr>
            <w:tcW w:w="1843" w:type="dxa"/>
          </w:tcPr>
          <w:p w:rsidR="0053257A" w:rsidRPr="0053257A" w:rsidRDefault="00BE55BA" w:rsidP="0053257A">
            <w:pPr>
              <w:spacing w:line="303" w:lineRule="exact"/>
              <w:ind w:right="79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116 076,700</w:t>
            </w:r>
          </w:p>
        </w:tc>
        <w:tc>
          <w:tcPr>
            <w:tcW w:w="1701" w:type="dxa"/>
          </w:tcPr>
          <w:p w:rsidR="0053257A" w:rsidRPr="0053257A" w:rsidRDefault="00BE55BA" w:rsidP="0053257A">
            <w:pPr>
              <w:spacing w:line="303" w:lineRule="exact"/>
              <w:ind w:right="79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128 026,700</w:t>
            </w:r>
          </w:p>
        </w:tc>
        <w:tc>
          <w:tcPr>
            <w:tcW w:w="1843" w:type="dxa"/>
          </w:tcPr>
          <w:p w:rsidR="0053257A" w:rsidRPr="0053257A" w:rsidRDefault="00BE55BA" w:rsidP="0053257A">
            <w:pPr>
              <w:spacing w:line="303" w:lineRule="exact"/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343 258,200</w:t>
            </w:r>
          </w:p>
        </w:tc>
      </w:tr>
    </w:tbl>
    <w:p w:rsidR="0053257A" w:rsidRPr="0053257A" w:rsidRDefault="0053257A" w:rsidP="0053257A">
      <w:pPr>
        <w:widowControl w:val="0"/>
        <w:autoSpaceDE w:val="0"/>
        <w:autoSpaceDN w:val="0"/>
        <w:spacing w:before="316" w:after="120" w:line="240" w:lineRule="auto"/>
        <w:ind w:left="-142" w:right="15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57A">
        <w:rPr>
          <w:rFonts w:ascii="Times New Roman" w:eastAsia="Times New Roman" w:hAnsi="Times New Roman" w:cs="Times New Roman"/>
          <w:sz w:val="28"/>
          <w:szCs w:val="28"/>
        </w:rPr>
        <w:t>Розподіл</w:t>
      </w:r>
      <w:r w:rsidRPr="005325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257A">
        <w:rPr>
          <w:rFonts w:ascii="Times New Roman" w:eastAsia="Times New Roman" w:hAnsi="Times New Roman" w:cs="Times New Roman"/>
          <w:sz w:val="28"/>
          <w:szCs w:val="28"/>
        </w:rPr>
        <w:t>орієнтовного</w:t>
      </w:r>
      <w:r w:rsidRPr="005325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257A">
        <w:rPr>
          <w:rFonts w:ascii="Times New Roman" w:eastAsia="Times New Roman" w:hAnsi="Times New Roman" w:cs="Times New Roman"/>
          <w:sz w:val="28"/>
          <w:szCs w:val="28"/>
        </w:rPr>
        <w:t>граничного</w:t>
      </w:r>
      <w:r w:rsidRPr="005325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257A">
        <w:rPr>
          <w:rFonts w:ascii="Times New Roman" w:eastAsia="Times New Roman" w:hAnsi="Times New Roman" w:cs="Times New Roman"/>
          <w:sz w:val="28"/>
          <w:szCs w:val="28"/>
        </w:rPr>
        <w:t>сукупного</w:t>
      </w:r>
      <w:r w:rsidRPr="005325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257A">
        <w:rPr>
          <w:rFonts w:ascii="Times New Roman" w:eastAsia="Times New Roman" w:hAnsi="Times New Roman" w:cs="Times New Roman"/>
          <w:sz w:val="28"/>
          <w:szCs w:val="28"/>
        </w:rPr>
        <w:t>обсягу</w:t>
      </w:r>
      <w:r w:rsidRPr="0053257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257A">
        <w:rPr>
          <w:rFonts w:ascii="Times New Roman" w:eastAsia="Times New Roman" w:hAnsi="Times New Roman" w:cs="Times New Roman"/>
          <w:sz w:val="28"/>
          <w:szCs w:val="28"/>
        </w:rPr>
        <w:t>публічних</w:t>
      </w:r>
      <w:r w:rsidRPr="0053257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257A">
        <w:rPr>
          <w:rFonts w:ascii="Times New Roman" w:eastAsia="Times New Roman" w:hAnsi="Times New Roman" w:cs="Times New Roman"/>
          <w:sz w:val="28"/>
          <w:szCs w:val="28"/>
        </w:rPr>
        <w:t xml:space="preserve">інвестицій на 2026, 2027, 2028 роки на сектори (галузі) для публічного інвестування в межах доведеного фінансовим управлінням орієнтовного граничного сукупного обсягу публічних інвестицій на середньостроковий період має таку </w:t>
      </w:r>
      <w:r w:rsidRPr="0053257A">
        <w:rPr>
          <w:rFonts w:ascii="Times New Roman" w:eastAsia="Times New Roman" w:hAnsi="Times New Roman" w:cs="Times New Roman"/>
          <w:spacing w:val="-2"/>
          <w:sz w:val="28"/>
          <w:szCs w:val="28"/>
        </w:rPr>
        <w:t>структуру:</w:t>
      </w:r>
    </w:p>
    <w:p w:rsidR="0053257A" w:rsidRPr="0053257A" w:rsidRDefault="0053257A" w:rsidP="0053257A">
      <w:pPr>
        <w:widowControl w:val="0"/>
        <w:autoSpaceDE w:val="0"/>
        <w:autoSpaceDN w:val="0"/>
        <w:spacing w:after="120" w:line="240" w:lineRule="auto"/>
        <w:ind w:right="1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3257A">
        <w:rPr>
          <w:rFonts w:ascii="Times New Roman" w:eastAsia="Times New Roman" w:hAnsi="Times New Roman" w:cs="Times New Roman"/>
          <w:sz w:val="28"/>
          <w:szCs w:val="28"/>
        </w:rPr>
        <w:t>тис.</w:t>
      </w:r>
      <w:r w:rsidRPr="005325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257A">
        <w:rPr>
          <w:rFonts w:ascii="Times New Roman" w:eastAsia="Times New Roman" w:hAnsi="Times New Roman" w:cs="Times New Roman"/>
          <w:spacing w:val="-4"/>
          <w:sz w:val="28"/>
          <w:szCs w:val="28"/>
        </w:rPr>
        <w:t>грн.</w:t>
      </w:r>
    </w:p>
    <w:tbl>
      <w:tblPr>
        <w:tblStyle w:val="TableNormal"/>
        <w:tblW w:w="9639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727"/>
        <w:gridCol w:w="1727"/>
        <w:gridCol w:w="1728"/>
        <w:gridCol w:w="2047"/>
      </w:tblGrid>
      <w:tr w:rsidR="0053257A" w:rsidRPr="0053257A" w:rsidTr="0053257A">
        <w:trPr>
          <w:trHeight w:val="1487"/>
        </w:trPr>
        <w:tc>
          <w:tcPr>
            <w:tcW w:w="2410" w:type="dxa"/>
          </w:tcPr>
          <w:p w:rsidR="0053257A" w:rsidRPr="0053257A" w:rsidRDefault="0053257A" w:rsidP="0053257A">
            <w:pPr>
              <w:spacing w:before="98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>Галузь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(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сектор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)</w:t>
            </w:r>
          </w:p>
        </w:tc>
        <w:tc>
          <w:tcPr>
            <w:tcW w:w="1727" w:type="dxa"/>
          </w:tcPr>
          <w:p w:rsidR="0053257A" w:rsidRPr="0053257A" w:rsidRDefault="0053257A" w:rsidP="0053257A">
            <w:pPr>
              <w:spacing w:before="9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Граничний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>розподіл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b/>
                <w:spacing w:val="-18"/>
                <w:sz w:val="28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>на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 xml:space="preserve"> 2026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>рік</w:t>
            </w:r>
            <w:proofErr w:type="spellEnd"/>
          </w:p>
        </w:tc>
        <w:tc>
          <w:tcPr>
            <w:tcW w:w="1727" w:type="dxa"/>
          </w:tcPr>
          <w:p w:rsidR="0053257A" w:rsidRPr="0053257A" w:rsidRDefault="0053257A" w:rsidP="0053257A">
            <w:pPr>
              <w:spacing w:before="9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Граничний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>розподіл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b/>
                <w:spacing w:val="-18"/>
                <w:sz w:val="28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>на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 xml:space="preserve"> 2027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>рік</w:t>
            </w:r>
            <w:proofErr w:type="spellEnd"/>
          </w:p>
        </w:tc>
        <w:tc>
          <w:tcPr>
            <w:tcW w:w="1728" w:type="dxa"/>
          </w:tcPr>
          <w:p w:rsidR="0053257A" w:rsidRPr="0053257A" w:rsidRDefault="0053257A" w:rsidP="0053257A">
            <w:pPr>
              <w:spacing w:before="9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Граничний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>розподіл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b/>
                <w:spacing w:val="-18"/>
                <w:sz w:val="28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>на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 xml:space="preserve"> 2028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>рік</w:t>
            </w:r>
            <w:proofErr w:type="spellEnd"/>
          </w:p>
        </w:tc>
        <w:tc>
          <w:tcPr>
            <w:tcW w:w="2047" w:type="dxa"/>
          </w:tcPr>
          <w:p w:rsidR="0053257A" w:rsidRPr="0053257A" w:rsidRDefault="0053257A" w:rsidP="0053257A">
            <w:pPr>
              <w:spacing w:before="98"/>
              <w:ind w:left="63" w:hanging="63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Граничний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розподіл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на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середньостро-ковий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період</w:t>
            </w:r>
            <w:proofErr w:type="spellEnd"/>
          </w:p>
        </w:tc>
      </w:tr>
      <w:tr w:rsidR="0053257A" w:rsidRPr="0053257A" w:rsidTr="0053257A">
        <w:trPr>
          <w:trHeight w:val="740"/>
        </w:trPr>
        <w:tc>
          <w:tcPr>
            <w:tcW w:w="2410" w:type="dxa"/>
            <w:vAlign w:val="bottom"/>
          </w:tcPr>
          <w:p w:rsidR="0053257A" w:rsidRPr="0053257A" w:rsidRDefault="0053257A" w:rsidP="0053257A">
            <w:pPr>
              <w:spacing w:line="315" w:lineRule="exact"/>
              <w:ind w:left="4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</w:rPr>
              <w:t>Муніципальна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</w:rPr>
              <w:t>інфраструктура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</w:rPr>
              <w:t>та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</w:rPr>
              <w:t>послуги</w:t>
            </w:r>
            <w:proofErr w:type="spellEnd"/>
          </w:p>
        </w:tc>
        <w:tc>
          <w:tcPr>
            <w:tcW w:w="1727" w:type="dxa"/>
            <w:vAlign w:val="center"/>
          </w:tcPr>
          <w:p w:rsidR="0053257A" w:rsidRPr="0053257A" w:rsidRDefault="0053257A" w:rsidP="0053257A">
            <w:pPr>
              <w:spacing w:line="315" w:lineRule="exact"/>
              <w:ind w:left="40" w:right="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sz w:val="28"/>
              </w:rPr>
              <w:t>4 021,700</w:t>
            </w:r>
          </w:p>
        </w:tc>
        <w:tc>
          <w:tcPr>
            <w:tcW w:w="1727" w:type="dxa"/>
            <w:vAlign w:val="center"/>
          </w:tcPr>
          <w:p w:rsidR="0053257A" w:rsidRPr="0053257A" w:rsidRDefault="0053257A" w:rsidP="0053257A">
            <w:pPr>
              <w:spacing w:line="315" w:lineRule="exact"/>
              <w:ind w:left="4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sz w:val="28"/>
              </w:rPr>
              <w:t>1 076,700</w:t>
            </w:r>
          </w:p>
        </w:tc>
        <w:tc>
          <w:tcPr>
            <w:tcW w:w="1728" w:type="dxa"/>
            <w:vAlign w:val="center"/>
          </w:tcPr>
          <w:p w:rsidR="0053257A" w:rsidRPr="0053257A" w:rsidRDefault="0053257A" w:rsidP="0053257A">
            <w:pPr>
              <w:spacing w:line="315" w:lineRule="exact"/>
              <w:ind w:left="4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sz w:val="28"/>
              </w:rPr>
              <w:t>4 078,800</w:t>
            </w:r>
          </w:p>
        </w:tc>
        <w:tc>
          <w:tcPr>
            <w:tcW w:w="2047" w:type="dxa"/>
            <w:vAlign w:val="center"/>
          </w:tcPr>
          <w:p w:rsidR="0053257A" w:rsidRPr="00396EDA" w:rsidRDefault="0053257A" w:rsidP="0053257A">
            <w:pPr>
              <w:spacing w:line="315" w:lineRule="exact"/>
              <w:ind w:left="4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96EDA">
              <w:rPr>
                <w:rFonts w:ascii="Times New Roman" w:eastAsia="Times New Roman" w:hAnsi="Times New Roman" w:cs="Times New Roman"/>
                <w:sz w:val="28"/>
              </w:rPr>
              <w:t>9 177,200</w:t>
            </w:r>
          </w:p>
        </w:tc>
      </w:tr>
      <w:tr w:rsidR="0053257A" w:rsidRPr="0053257A" w:rsidTr="0053257A">
        <w:trPr>
          <w:trHeight w:val="551"/>
        </w:trPr>
        <w:tc>
          <w:tcPr>
            <w:tcW w:w="2410" w:type="dxa"/>
          </w:tcPr>
          <w:p w:rsidR="0053257A" w:rsidRPr="0053257A" w:rsidRDefault="0053257A" w:rsidP="0053257A">
            <w:pPr>
              <w:spacing w:line="315" w:lineRule="exact"/>
              <w:ind w:left="4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</w:rPr>
              <w:t>Освіта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</w:rPr>
              <w:t xml:space="preserve"> і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</w:rPr>
              <w:t>наука</w:t>
            </w:r>
            <w:proofErr w:type="spellEnd"/>
          </w:p>
        </w:tc>
        <w:tc>
          <w:tcPr>
            <w:tcW w:w="1727" w:type="dxa"/>
          </w:tcPr>
          <w:p w:rsidR="0053257A" w:rsidRPr="0053257A" w:rsidRDefault="0053257A" w:rsidP="0053257A">
            <w:pPr>
              <w:spacing w:line="315" w:lineRule="exact"/>
              <w:ind w:left="40" w:right="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sz w:val="28"/>
              </w:rPr>
              <w:t>2 500,000</w:t>
            </w:r>
          </w:p>
        </w:tc>
        <w:tc>
          <w:tcPr>
            <w:tcW w:w="1727" w:type="dxa"/>
          </w:tcPr>
          <w:p w:rsidR="0053257A" w:rsidRPr="0053257A" w:rsidRDefault="0053257A" w:rsidP="0053257A">
            <w:pPr>
              <w:spacing w:line="315" w:lineRule="exact"/>
              <w:ind w:left="4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728" w:type="dxa"/>
          </w:tcPr>
          <w:p w:rsidR="0053257A" w:rsidRPr="0053257A" w:rsidRDefault="0053257A" w:rsidP="0053257A">
            <w:pPr>
              <w:spacing w:line="315" w:lineRule="exact"/>
              <w:ind w:left="4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sz w:val="28"/>
              </w:rPr>
              <w:t>2 700,000</w:t>
            </w:r>
          </w:p>
        </w:tc>
        <w:tc>
          <w:tcPr>
            <w:tcW w:w="2047" w:type="dxa"/>
          </w:tcPr>
          <w:p w:rsidR="0053257A" w:rsidRPr="00396EDA" w:rsidRDefault="0053257A" w:rsidP="0053257A">
            <w:pPr>
              <w:spacing w:line="315" w:lineRule="exact"/>
              <w:ind w:left="4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96EDA">
              <w:rPr>
                <w:rFonts w:ascii="Times New Roman" w:eastAsia="Times New Roman" w:hAnsi="Times New Roman" w:cs="Times New Roman"/>
                <w:sz w:val="28"/>
              </w:rPr>
              <w:t>5 200,000</w:t>
            </w:r>
          </w:p>
        </w:tc>
      </w:tr>
      <w:tr w:rsidR="0053257A" w:rsidRPr="0053257A" w:rsidTr="0053257A">
        <w:trPr>
          <w:trHeight w:val="632"/>
        </w:trPr>
        <w:tc>
          <w:tcPr>
            <w:tcW w:w="2410" w:type="dxa"/>
          </w:tcPr>
          <w:p w:rsidR="0053257A" w:rsidRPr="0053257A" w:rsidRDefault="0053257A" w:rsidP="0053257A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</w:rPr>
              <w:t>Охорона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</w:rPr>
              <w:t>здоров'я</w:t>
            </w:r>
            <w:proofErr w:type="spellEnd"/>
          </w:p>
        </w:tc>
        <w:tc>
          <w:tcPr>
            <w:tcW w:w="1727" w:type="dxa"/>
          </w:tcPr>
          <w:p w:rsidR="0053257A" w:rsidRPr="0053257A" w:rsidRDefault="0053257A" w:rsidP="0053257A">
            <w:pPr>
              <w:spacing w:line="317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sz w:val="28"/>
              </w:rPr>
              <w:t>1 000,000</w:t>
            </w:r>
          </w:p>
        </w:tc>
        <w:tc>
          <w:tcPr>
            <w:tcW w:w="1727" w:type="dxa"/>
          </w:tcPr>
          <w:p w:rsidR="0053257A" w:rsidRPr="0053257A" w:rsidRDefault="0053257A" w:rsidP="0053257A">
            <w:pPr>
              <w:spacing w:line="317" w:lineRule="exact"/>
              <w:ind w:right="1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728" w:type="dxa"/>
          </w:tcPr>
          <w:p w:rsidR="0053257A" w:rsidRPr="0053257A" w:rsidRDefault="0053257A" w:rsidP="0053257A">
            <w:pPr>
              <w:spacing w:line="317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sz w:val="28"/>
              </w:rPr>
              <w:t>1 000,000</w:t>
            </w:r>
          </w:p>
        </w:tc>
        <w:tc>
          <w:tcPr>
            <w:tcW w:w="2047" w:type="dxa"/>
          </w:tcPr>
          <w:p w:rsidR="0053257A" w:rsidRPr="00396EDA" w:rsidRDefault="0053257A" w:rsidP="0053257A">
            <w:pPr>
              <w:spacing w:line="322" w:lineRule="exact"/>
              <w:ind w:right="1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96EDA">
              <w:rPr>
                <w:rFonts w:ascii="Times New Roman" w:eastAsia="Times New Roman" w:hAnsi="Times New Roman" w:cs="Times New Roman"/>
                <w:sz w:val="28"/>
              </w:rPr>
              <w:t>2 000,000</w:t>
            </w:r>
          </w:p>
        </w:tc>
      </w:tr>
      <w:tr w:rsidR="0053257A" w:rsidRPr="0053257A" w:rsidTr="0053257A">
        <w:trPr>
          <w:trHeight w:val="632"/>
        </w:trPr>
        <w:tc>
          <w:tcPr>
            <w:tcW w:w="2410" w:type="dxa"/>
          </w:tcPr>
          <w:p w:rsidR="0053257A" w:rsidRPr="0053257A" w:rsidRDefault="0053257A" w:rsidP="0053257A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</w:rPr>
              <w:t>Культура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</w:rPr>
              <w:t>та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</w:rPr>
              <w:t>інформація</w:t>
            </w:r>
            <w:proofErr w:type="spellEnd"/>
          </w:p>
        </w:tc>
        <w:tc>
          <w:tcPr>
            <w:tcW w:w="1727" w:type="dxa"/>
          </w:tcPr>
          <w:p w:rsidR="0053257A" w:rsidRPr="0053257A" w:rsidRDefault="0053257A" w:rsidP="0053257A">
            <w:pPr>
              <w:spacing w:line="317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sz w:val="28"/>
              </w:rPr>
              <w:t>300,000</w:t>
            </w:r>
          </w:p>
        </w:tc>
        <w:tc>
          <w:tcPr>
            <w:tcW w:w="1727" w:type="dxa"/>
          </w:tcPr>
          <w:p w:rsidR="0053257A" w:rsidRPr="0053257A" w:rsidRDefault="0053257A" w:rsidP="0053257A">
            <w:pPr>
              <w:spacing w:line="317" w:lineRule="exact"/>
              <w:ind w:right="1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728" w:type="dxa"/>
          </w:tcPr>
          <w:p w:rsidR="0053257A" w:rsidRPr="0053257A" w:rsidRDefault="0053257A" w:rsidP="0053257A">
            <w:pPr>
              <w:spacing w:line="317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sz w:val="28"/>
              </w:rPr>
              <w:t>300,000</w:t>
            </w:r>
          </w:p>
        </w:tc>
        <w:tc>
          <w:tcPr>
            <w:tcW w:w="2047" w:type="dxa"/>
          </w:tcPr>
          <w:p w:rsidR="0053257A" w:rsidRPr="00396EDA" w:rsidRDefault="0053257A" w:rsidP="0053257A">
            <w:pPr>
              <w:spacing w:line="322" w:lineRule="exact"/>
              <w:ind w:right="1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96EDA">
              <w:rPr>
                <w:rFonts w:ascii="Times New Roman" w:eastAsia="Times New Roman" w:hAnsi="Times New Roman" w:cs="Times New Roman"/>
                <w:sz w:val="28"/>
              </w:rPr>
              <w:t>600,000</w:t>
            </w:r>
          </w:p>
        </w:tc>
      </w:tr>
      <w:tr w:rsidR="0053257A" w:rsidRPr="0053257A" w:rsidTr="0053257A">
        <w:trPr>
          <w:trHeight w:val="632"/>
        </w:trPr>
        <w:tc>
          <w:tcPr>
            <w:tcW w:w="2410" w:type="dxa"/>
          </w:tcPr>
          <w:p w:rsidR="0053257A" w:rsidRPr="0053257A" w:rsidRDefault="0053257A" w:rsidP="0053257A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</w:rPr>
              <w:lastRenderedPageBreak/>
              <w:t>Соціальна</w:t>
            </w:r>
            <w:proofErr w:type="spellEnd"/>
            <w:r w:rsidRPr="005325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53257A">
              <w:rPr>
                <w:rFonts w:ascii="Times New Roman" w:eastAsia="Times New Roman" w:hAnsi="Times New Roman" w:cs="Times New Roman"/>
                <w:sz w:val="28"/>
              </w:rPr>
              <w:t>сфера</w:t>
            </w:r>
            <w:proofErr w:type="spellEnd"/>
          </w:p>
        </w:tc>
        <w:tc>
          <w:tcPr>
            <w:tcW w:w="1727" w:type="dxa"/>
          </w:tcPr>
          <w:p w:rsidR="0053257A" w:rsidRPr="0053257A" w:rsidRDefault="0053257A" w:rsidP="0053257A">
            <w:pPr>
              <w:spacing w:line="317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sz w:val="28"/>
              </w:rPr>
              <w:t>200,000</w:t>
            </w:r>
          </w:p>
        </w:tc>
        <w:tc>
          <w:tcPr>
            <w:tcW w:w="1727" w:type="dxa"/>
          </w:tcPr>
          <w:p w:rsidR="0053257A" w:rsidRPr="0053257A" w:rsidRDefault="0053257A" w:rsidP="0053257A">
            <w:pPr>
              <w:spacing w:line="317" w:lineRule="exact"/>
              <w:ind w:right="1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1728" w:type="dxa"/>
          </w:tcPr>
          <w:p w:rsidR="0053257A" w:rsidRPr="0053257A" w:rsidRDefault="0053257A" w:rsidP="0053257A">
            <w:pPr>
              <w:spacing w:line="317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  <w:tc>
          <w:tcPr>
            <w:tcW w:w="2047" w:type="dxa"/>
          </w:tcPr>
          <w:p w:rsidR="0053257A" w:rsidRPr="00396EDA" w:rsidRDefault="0053257A" w:rsidP="0053257A">
            <w:pPr>
              <w:spacing w:line="322" w:lineRule="exact"/>
              <w:ind w:right="1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96EDA">
              <w:rPr>
                <w:rFonts w:ascii="Times New Roman" w:eastAsia="Times New Roman" w:hAnsi="Times New Roman" w:cs="Times New Roman"/>
                <w:sz w:val="28"/>
              </w:rPr>
              <w:t>200,000</w:t>
            </w:r>
          </w:p>
        </w:tc>
      </w:tr>
      <w:tr w:rsidR="0053257A" w:rsidRPr="0053257A" w:rsidTr="0053257A">
        <w:trPr>
          <w:trHeight w:val="465"/>
        </w:trPr>
        <w:tc>
          <w:tcPr>
            <w:tcW w:w="2410" w:type="dxa"/>
          </w:tcPr>
          <w:p w:rsidR="0053257A" w:rsidRPr="0053257A" w:rsidRDefault="0053257A" w:rsidP="0053257A">
            <w:pPr>
              <w:spacing w:before="47"/>
              <w:ind w:left="40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53257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Разом</w:t>
            </w:r>
            <w:proofErr w:type="spellEnd"/>
          </w:p>
        </w:tc>
        <w:tc>
          <w:tcPr>
            <w:tcW w:w="1727" w:type="dxa"/>
          </w:tcPr>
          <w:p w:rsidR="0053257A" w:rsidRPr="0053257A" w:rsidRDefault="0053257A" w:rsidP="0053257A">
            <w:pPr>
              <w:spacing w:line="306" w:lineRule="exact"/>
              <w:ind w:right="1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>8 021,700</w:t>
            </w:r>
          </w:p>
        </w:tc>
        <w:tc>
          <w:tcPr>
            <w:tcW w:w="1727" w:type="dxa"/>
          </w:tcPr>
          <w:p w:rsidR="0053257A" w:rsidRPr="0053257A" w:rsidRDefault="0053257A" w:rsidP="0053257A">
            <w:pPr>
              <w:spacing w:line="306" w:lineRule="exact"/>
              <w:ind w:right="1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>1 076,700</w:t>
            </w:r>
          </w:p>
        </w:tc>
        <w:tc>
          <w:tcPr>
            <w:tcW w:w="1728" w:type="dxa"/>
          </w:tcPr>
          <w:p w:rsidR="0053257A" w:rsidRPr="0053257A" w:rsidRDefault="0053257A" w:rsidP="0053257A">
            <w:pPr>
              <w:spacing w:line="306" w:lineRule="exact"/>
              <w:ind w:right="1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>8 078,800</w:t>
            </w:r>
          </w:p>
        </w:tc>
        <w:tc>
          <w:tcPr>
            <w:tcW w:w="2047" w:type="dxa"/>
          </w:tcPr>
          <w:p w:rsidR="0053257A" w:rsidRPr="0053257A" w:rsidRDefault="0053257A" w:rsidP="0053257A">
            <w:pPr>
              <w:spacing w:line="306" w:lineRule="exact"/>
              <w:ind w:right="1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3257A">
              <w:rPr>
                <w:rFonts w:ascii="Times New Roman" w:eastAsia="Times New Roman" w:hAnsi="Times New Roman" w:cs="Times New Roman"/>
                <w:b/>
                <w:sz w:val="28"/>
              </w:rPr>
              <w:t>17 177,200</w:t>
            </w:r>
          </w:p>
        </w:tc>
      </w:tr>
    </w:tbl>
    <w:p w:rsidR="0053257A" w:rsidRPr="0053257A" w:rsidRDefault="0053257A" w:rsidP="0053257A"/>
    <w:p w:rsidR="00006AD7" w:rsidRPr="00A9523F" w:rsidRDefault="001062D6" w:rsidP="001062D6">
      <w:pPr>
        <w:spacing w:after="120" w:line="259" w:lineRule="auto"/>
        <w:jc w:val="center"/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  <w14:ligatures w14:val="standardContextual"/>
        </w:rPr>
      </w:pPr>
      <w:r w:rsidRPr="00A9523F"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  <w14:ligatures w14:val="standardContextual"/>
        </w:rPr>
        <w:t>Підсумки та перспективи</w:t>
      </w:r>
    </w:p>
    <w:p w:rsidR="00A63B90" w:rsidRDefault="006A65B1" w:rsidP="00A63B90">
      <w:pPr>
        <w:spacing w:after="120"/>
        <w:ind w:firstLine="567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6A65B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Середньостроковий план є документом місцевого рівня, що формує основу для якісно нового підходу до управління пу</w:t>
      </w:r>
      <w:r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блічними інвестиціями в громаді</w:t>
      </w:r>
      <w:r w:rsidR="00006AD7"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. </w:t>
      </w:r>
    </w:p>
    <w:p w:rsidR="00006AD7" w:rsidRPr="00006AD7" w:rsidRDefault="00006AD7" w:rsidP="00A63B90">
      <w:pPr>
        <w:spacing w:after="120"/>
        <w:ind w:firstLine="567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Визначення наскрізних стратегічних цілей, узгодження з наявними стратегічними документами, продовження та завершення розпочатих </w:t>
      </w:r>
      <w:proofErr w:type="spellStart"/>
      <w:r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проєктів</w:t>
      </w:r>
      <w:proofErr w:type="spellEnd"/>
      <w:r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і програм, а також закріплення пріоритетних галузей (секторів) і основних напрямів публічного інвестування забезпечують спрямування ресурсів на реалізацію ключових пріоритетів розвитку </w:t>
      </w:r>
      <w:r w:rsidR="00A63B90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громади</w:t>
      </w:r>
      <w:r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. Це сприятиме ефективному використанню як попередньо вкладених, так і поточних публічних інвестицій, а також створить чітке розуміння пріоритетних сфер, що потребують </w:t>
      </w:r>
      <w:r w:rsidR="00A63B90" w:rsidRPr="00A63B90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державної, обласної та місцевої</w:t>
      </w:r>
      <w:r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підтримки у середньостроковому періоді.</w:t>
      </w:r>
    </w:p>
    <w:p w:rsidR="00006AD7" w:rsidRPr="00006AD7" w:rsidRDefault="00006AD7" w:rsidP="00006AD7">
      <w:pPr>
        <w:spacing w:after="120"/>
        <w:ind w:firstLine="567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Визначення напрямів публічного інвестування відповідних галузей (секторів) для публічного інвестування має ключове значення для п</w:t>
      </w:r>
      <w:r w:rsidR="00F44ED3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одальшої підготовки, оцінки </w:t>
      </w:r>
      <w:proofErr w:type="spellStart"/>
      <w:r w:rsidR="00F44ED3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проє</w:t>
      </w:r>
      <w:r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ктів</w:t>
      </w:r>
      <w:proofErr w:type="spellEnd"/>
      <w:r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та програм,</w:t>
      </w:r>
      <w:r w:rsidR="00F44ED3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а також формування єдиного </w:t>
      </w:r>
      <w:proofErr w:type="spellStart"/>
      <w:r w:rsidR="00F44ED3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проє</w:t>
      </w:r>
      <w:r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ктного</w:t>
      </w:r>
      <w:proofErr w:type="spellEnd"/>
      <w:r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портфеля публічних інвестицій </w:t>
      </w:r>
      <w:r w:rsidR="00F44ED3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громади і галузевих (секторальних) </w:t>
      </w:r>
      <w:proofErr w:type="spellStart"/>
      <w:r w:rsidR="00F44ED3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проє</w:t>
      </w:r>
      <w:r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ктних</w:t>
      </w:r>
      <w:proofErr w:type="spellEnd"/>
      <w:r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портфелів </w:t>
      </w:r>
      <w:r w:rsidR="00F44ED3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громади</w:t>
      </w:r>
      <w:r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.</w:t>
      </w:r>
    </w:p>
    <w:p w:rsidR="00006AD7" w:rsidRPr="00006AD7" w:rsidRDefault="00F44ED3" w:rsidP="00006AD7">
      <w:pPr>
        <w:spacing w:after="120"/>
        <w:ind w:firstLine="567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Підготовка </w:t>
      </w:r>
      <w:proofErr w:type="spellStart"/>
      <w:r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проє</w:t>
      </w:r>
      <w:r w:rsidR="00006AD7"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ктів</w:t>
      </w:r>
      <w:proofErr w:type="spellEnd"/>
      <w:r w:rsidR="00006AD7"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та програм передбачає обов’язкове визначення напряму публічного інвестування у відповідній галузі (</w:t>
      </w:r>
      <w:r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секторі), з яким пов’язаний </w:t>
      </w:r>
      <w:proofErr w:type="spellStart"/>
      <w:r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проє</w:t>
      </w:r>
      <w:r w:rsidR="00006AD7"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кт</w:t>
      </w:r>
      <w:proofErr w:type="spellEnd"/>
      <w:r w:rsidR="00006AD7"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чи програма, а також узгодження мети та цілей проекту з таким напрямом.</w:t>
      </w:r>
    </w:p>
    <w:p w:rsidR="00006AD7" w:rsidRPr="00006AD7" w:rsidRDefault="009C23A6" w:rsidP="00006AD7">
      <w:pPr>
        <w:spacing w:after="120"/>
        <w:ind w:firstLine="567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Оцінка </w:t>
      </w:r>
      <w:proofErr w:type="spellStart"/>
      <w:r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проє</w:t>
      </w:r>
      <w:r w:rsidR="00006AD7"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ктів</w:t>
      </w:r>
      <w:proofErr w:type="spellEnd"/>
      <w:r w:rsidR="00006AD7"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та програм включає оцінку відповідності (</w:t>
      </w:r>
      <w:proofErr w:type="spellStart"/>
      <w:r w:rsidR="00006AD7"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скринінг</w:t>
      </w:r>
      <w:proofErr w:type="spellEnd"/>
      <w:r w:rsidR="00006AD7" w:rsidRPr="00006AD7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), галузеву (секторальну) експертну оцінку та експертну оцінку, що передбачає аналіз ряду показників, пов’язаних із напрямами публічного інвестування відповідних галузей (секторів).</w:t>
      </w:r>
    </w:p>
    <w:p w:rsidR="00006AD7" w:rsidRDefault="009C23A6" w:rsidP="00006AD7">
      <w:pPr>
        <w:spacing w:after="120"/>
        <w:ind w:firstLine="567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Без визначення напрямів для публічного інвестування неможлива </w:t>
      </w:r>
      <w:proofErr w:type="spellStart"/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пріоритезація</w:t>
      </w:r>
      <w:proofErr w:type="spellEnd"/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проєктів</w:t>
      </w:r>
      <w:proofErr w:type="spellEnd"/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, які включені до галузевого (секторального) </w:t>
      </w:r>
      <w:proofErr w:type="spellStart"/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проєктного</w:t>
      </w:r>
      <w:proofErr w:type="spellEnd"/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портфеля. </w:t>
      </w:r>
      <w:proofErr w:type="spellStart"/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Пріоритезація</w:t>
      </w:r>
      <w:proofErr w:type="spellEnd"/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проєктів</w:t>
      </w:r>
      <w:proofErr w:type="spellEnd"/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здійснюється в межах напряму відповідно до критеріїв </w:t>
      </w:r>
      <w:proofErr w:type="spellStart"/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пріоритезації</w:t>
      </w:r>
      <w:proofErr w:type="spellEnd"/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, визначених міністерством, відповідальним за реалізацію державної політики у відповідній галузі (секторі), та передбачає розрахунок пріоритетності </w:t>
      </w:r>
      <w:proofErr w:type="spellStart"/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проєктів</w:t>
      </w:r>
      <w:proofErr w:type="spellEnd"/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за бальною </w:t>
      </w:r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lastRenderedPageBreak/>
        <w:t xml:space="preserve">системою з метою формування рейтингових списків таких </w:t>
      </w:r>
      <w:proofErr w:type="spellStart"/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проєктів</w:t>
      </w:r>
      <w:proofErr w:type="spellEnd"/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за кожним напрямом публічного інвестування.</w:t>
      </w:r>
    </w:p>
    <w:p w:rsidR="009C23A6" w:rsidRDefault="009C23A6" w:rsidP="00006AD7">
      <w:pPr>
        <w:spacing w:after="120"/>
        <w:ind w:firstLine="567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В</w:t>
      </w:r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подальшому лише ті </w:t>
      </w:r>
      <w:proofErr w:type="spellStart"/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проєкти</w:t>
      </w:r>
      <w:proofErr w:type="spellEnd"/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та програми, що включені до галузевого (секторального) </w:t>
      </w:r>
      <w:proofErr w:type="spellStart"/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проєктного</w:t>
      </w:r>
      <w:proofErr w:type="spellEnd"/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портфеля та відповідають основним напрямам публічного інвестування, визначеним в Додатку 1 до середньострокового плану, можуть бути включені в Єдиний </w:t>
      </w:r>
      <w:proofErr w:type="spellStart"/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проєктний</w:t>
      </w:r>
      <w:proofErr w:type="spellEnd"/>
      <w:r w:rsidRPr="009C23A6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портфель публічних інвестицій держави та, відповідно, зможуть отримати фінансування за рахунок коштів державного бюджету та / або з наданням державної підтримки.</w:t>
      </w:r>
    </w:p>
    <w:sectPr w:rsidR="009C2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4029C"/>
    <w:multiLevelType w:val="multilevel"/>
    <w:tmpl w:val="B764EE0A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1D35"/>
        <w:sz w:val="24"/>
      </w:rPr>
    </w:lvl>
    <w:lvl w:ilvl="1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1D35"/>
        <w:sz w:val="24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1D35"/>
        <w:sz w:val="24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1D35"/>
        <w:sz w:val="24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1D35"/>
        <w:sz w:val="24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1D35"/>
        <w:sz w:val="24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1D35"/>
        <w:sz w:val="24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1D35"/>
        <w:sz w:val="24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1D35"/>
        <w:sz w:val="24"/>
      </w:rPr>
    </w:lvl>
  </w:abstractNum>
  <w:abstractNum w:abstractNumId="1">
    <w:nsid w:val="2C9B76A2"/>
    <w:multiLevelType w:val="hybridMultilevel"/>
    <w:tmpl w:val="D9E496E0"/>
    <w:lvl w:ilvl="0" w:tplc="F4D2A4B8">
      <w:numFmt w:val="bullet"/>
      <w:lvlText w:val="-"/>
      <w:lvlJc w:val="left"/>
      <w:pPr>
        <w:ind w:left="164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3DCF78EE"/>
    <w:multiLevelType w:val="hybridMultilevel"/>
    <w:tmpl w:val="2C0403FA"/>
    <w:lvl w:ilvl="0" w:tplc="5B7871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B54156"/>
    <w:multiLevelType w:val="hybridMultilevel"/>
    <w:tmpl w:val="6A304E6C"/>
    <w:lvl w:ilvl="0" w:tplc="5B7871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7326BF"/>
    <w:multiLevelType w:val="hybridMultilevel"/>
    <w:tmpl w:val="5C3AB2D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AD7"/>
    <w:rsid w:val="00006AD7"/>
    <w:rsid w:val="00081A58"/>
    <w:rsid w:val="000E733B"/>
    <w:rsid w:val="000F22B4"/>
    <w:rsid w:val="001062D6"/>
    <w:rsid w:val="0013023D"/>
    <w:rsid w:val="00200DB7"/>
    <w:rsid w:val="00234046"/>
    <w:rsid w:val="00245BE3"/>
    <w:rsid w:val="002D2624"/>
    <w:rsid w:val="00316B6F"/>
    <w:rsid w:val="00354BEB"/>
    <w:rsid w:val="00396EDA"/>
    <w:rsid w:val="003B37E9"/>
    <w:rsid w:val="003F1B0A"/>
    <w:rsid w:val="004157D9"/>
    <w:rsid w:val="004D3187"/>
    <w:rsid w:val="0053257A"/>
    <w:rsid w:val="00593C4F"/>
    <w:rsid w:val="005B164B"/>
    <w:rsid w:val="006A65B1"/>
    <w:rsid w:val="0070341E"/>
    <w:rsid w:val="00873C48"/>
    <w:rsid w:val="00875468"/>
    <w:rsid w:val="00877F45"/>
    <w:rsid w:val="008C5472"/>
    <w:rsid w:val="00920647"/>
    <w:rsid w:val="009559A8"/>
    <w:rsid w:val="00963D8A"/>
    <w:rsid w:val="009C23A6"/>
    <w:rsid w:val="009F325B"/>
    <w:rsid w:val="00A36F6D"/>
    <w:rsid w:val="00A63B90"/>
    <w:rsid w:val="00A9523F"/>
    <w:rsid w:val="00AC28EA"/>
    <w:rsid w:val="00AE792A"/>
    <w:rsid w:val="00B0187C"/>
    <w:rsid w:val="00B2435D"/>
    <w:rsid w:val="00B438A7"/>
    <w:rsid w:val="00B46853"/>
    <w:rsid w:val="00B90136"/>
    <w:rsid w:val="00B90B88"/>
    <w:rsid w:val="00BD0ED2"/>
    <w:rsid w:val="00BE55BA"/>
    <w:rsid w:val="00C1412E"/>
    <w:rsid w:val="00C832DD"/>
    <w:rsid w:val="00CB0F58"/>
    <w:rsid w:val="00CB3601"/>
    <w:rsid w:val="00D127CB"/>
    <w:rsid w:val="00D1474A"/>
    <w:rsid w:val="00D24EEE"/>
    <w:rsid w:val="00D27C5B"/>
    <w:rsid w:val="00D53D85"/>
    <w:rsid w:val="00D85AEF"/>
    <w:rsid w:val="00DB0244"/>
    <w:rsid w:val="00DC51C5"/>
    <w:rsid w:val="00E26C7E"/>
    <w:rsid w:val="00EA1F31"/>
    <w:rsid w:val="00EE63EA"/>
    <w:rsid w:val="00F447E7"/>
    <w:rsid w:val="00F4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06AD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06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341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325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06AD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06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341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325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7</Pages>
  <Words>7784</Words>
  <Characters>4438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59</cp:revision>
  <dcterms:created xsi:type="dcterms:W3CDTF">2025-08-20T16:47:00Z</dcterms:created>
  <dcterms:modified xsi:type="dcterms:W3CDTF">2025-08-21T13:56:00Z</dcterms:modified>
</cp:coreProperties>
</file>